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BA5" w:rsidRPr="00500B14" w:rsidRDefault="00542BA5" w:rsidP="00542BA5">
      <w:pPr>
        <w:jc w:val="center"/>
        <w:rPr>
          <w:rFonts w:ascii="Calibri" w:hAnsi="Calibri" w:cs="Calibri"/>
          <w:b/>
          <w:sz w:val="24"/>
          <w:szCs w:val="24"/>
        </w:rPr>
      </w:pPr>
      <w:r w:rsidRPr="00500B14"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 wp14:anchorId="508D8BB8" wp14:editId="6135EF94">
            <wp:extent cx="1300480" cy="1300480"/>
            <wp:effectExtent l="0" t="0" r="0" b="0"/>
            <wp:docPr id="3" name="Рисунок 3" descr="Palata_logo_Color Итог м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ata_logo_Color Итог м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B14">
        <w:rPr>
          <w:rFonts w:ascii="Calibri" w:hAnsi="Calibri" w:cs="Calibri"/>
          <w:b/>
          <w:sz w:val="24"/>
          <w:szCs w:val="24"/>
        </w:rPr>
        <w:t xml:space="preserve"> </w:t>
      </w:r>
    </w:p>
    <w:p w:rsidR="00542BA5" w:rsidRPr="00500B14" w:rsidRDefault="00542BA5" w:rsidP="00542BA5">
      <w:pPr>
        <w:jc w:val="center"/>
        <w:rPr>
          <w:rFonts w:ascii="Calibri" w:hAnsi="Calibri" w:cs="Calibri"/>
          <w:b/>
          <w:sz w:val="24"/>
          <w:szCs w:val="24"/>
        </w:rPr>
      </w:pPr>
    </w:p>
    <w:p w:rsidR="00542BA5" w:rsidRPr="00500B14" w:rsidRDefault="00542BA5" w:rsidP="00542BA5">
      <w:pPr>
        <w:jc w:val="center"/>
        <w:rPr>
          <w:rFonts w:ascii="Calibri" w:hAnsi="Calibri" w:cs="Calibri"/>
          <w:b/>
          <w:color w:val="FF0000"/>
          <w:sz w:val="24"/>
          <w:szCs w:val="24"/>
        </w:rPr>
      </w:pPr>
      <w:r w:rsidRPr="00500B14">
        <w:rPr>
          <w:rFonts w:ascii="Calibri" w:hAnsi="Calibri" w:cs="Calibri"/>
          <w:b/>
          <w:color w:val="FF0000"/>
          <w:sz w:val="24"/>
          <w:szCs w:val="24"/>
        </w:rPr>
        <w:t>ИНФОРМАЦИОННЫЙ ДАЙДЖЕСТ</w:t>
      </w:r>
    </w:p>
    <w:p w:rsidR="00542BA5" w:rsidRPr="00500B14" w:rsidRDefault="00542BA5" w:rsidP="00542BA5">
      <w:pPr>
        <w:jc w:val="center"/>
        <w:rPr>
          <w:rFonts w:ascii="Calibri" w:hAnsi="Calibri" w:cs="Calibri"/>
          <w:b/>
          <w:color w:val="FF0000"/>
          <w:sz w:val="24"/>
          <w:szCs w:val="24"/>
        </w:rPr>
      </w:pPr>
      <w:r w:rsidRPr="00500B14">
        <w:rPr>
          <w:rFonts w:ascii="Calibri" w:hAnsi="Calibri" w:cs="Calibri"/>
          <w:b/>
          <w:color w:val="FF0000"/>
          <w:sz w:val="24"/>
          <w:szCs w:val="24"/>
        </w:rPr>
        <w:t xml:space="preserve">(период с </w:t>
      </w:r>
      <w:r>
        <w:rPr>
          <w:rFonts w:ascii="Calibri" w:hAnsi="Calibri" w:cs="Calibri"/>
          <w:b/>
          <w:color w:val="FF0000"/>
          <w:sz w:val="24"/>
          <w:szCs w:val="24"/>
        </w:rPr>
        <w:t>22</w:t>
      </w:r>
      <w:r w:rsidRPr="00500B14">
        <w:rPr>
          <w:rFonts w:ascii="Calibri" w:hAnsi="Calibri" w:cs="Calibri"/>
          <w:b/>
          <w:color w:val="FF0000"/>
          <w:sz w:val="24"/>
          <w:szCs w:val="24"/>
        </w:rPr>
        <w:t xml:space="preserve">  по </w:t>
      </w:r>
      <w:r>
        <w:rPr>
          <w:rFonts w:ascii="Calibri" w:hAnsi="Calibri" w:cs="Calibri"/>
          <w:b/>
          <w:color w:val="FF0000"/>
          <w:sz w:val="24"/>
          <w:szCs w:val="24"/>
        </w:rPr>
        <w:t>28</w:t>
      </w:r>
      <w:bookmarkStart w:id="0" w:name="_GoBack"/>
      <w:bookmarkEnd w:id="0"/>
      <w:r w:rsidRPr="00500B14">
        <w:rPr>
          <w:rFonts w:ascii="Calibri" w:hAnsi="Calibri" w:cs="Calibri"/>
          <w:b/>
          <w:color w:val="FF0000"/>
          <w:sz w:val="24"/>
          <w:szCs w:val="24"/>
        </w:rPr>
        <w:t xml:space="preserve"> июня 2026 года)</w:t>
      </w:r>
    </w:p>
    <w:p w:rsidR="00542BA5" w:rsidRDefault="00542BA5" w:rsidP="00542BA5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</w:p>
    <w:p w:rsidR="00542BA5" w:rsidRPr="00542BA5" w:rsidRDefault="00542BA5" w:rsidP="00542BA5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  <w:r w:rsidRPr="00542BA5">
        <w:rPr>
          <w:rFonts w:ascii="Calibri" w:hAnsi="Calibri" w:cs="Calibri"/>
          <w:b/>
          <w:color w:val="FF0000"/>
          <w:sz w:val="24"/>
          <w:szCs w:val="24"/>
        </w:rPr>
        <w:t>ПРАВИТЕЛЬСТВО/СФ/ГД</w:t>
      </w:r>
    </w:p>
    <w:p w:rsidR="00542BA5" w:rsidRPr="00542BA5" w:rsidRDefault="00542BA5" w:rsidP="00542BA5">
      <w:pPr>
        <w:jc w:val="both"/>
        <w:rPr>
          <w:rFonts w:ascii="Calibri" w:hAnsi="Calibri" w:cs="Calibri"/>
          <w:b/>
          <w:sz w:val="24"/>
          <w:szCs w:val="24"/>
        </w:rPr>
      </w:pPr>
      <w:r w:rsidRPr="00542BA5">
        <w:rPr>
          <w:rFonts w:ascii="Calibri" w:hAnsi="Calibri" w:cs="Calibri"/>
          <w:b/>
          <w:sz w:val="24"/>
          <w:szCs w:val="24"/>
        </w:rPr>
        <w:t>Путин обсудил с правительством старт программы наставничества. Главное</w:t>
      </w:r>
    </w:p>
    <w:p w:rsidR="00542BA5" w:rsidRPr="00542BA5" w:rsidRDefault="00542BA5" w:rsidP="00542BA5">
      <w:pPr>
        <w:jc w:val="both"/>
        <w:rPr>
          <w:rFonts w:ascii="Calibri" w:hAnsi="Calibri" w:cs="Calibri"/>
          <w:sz w:val="24"/>
          <w:szCs w:val="24"/>
        </w:rPr>
      </w:pPr>
      <w:r w:rsidRPr="00542BA5">
        <w:rPr>
          <w:rFonts w:ascii="Calibri" w:hAnsi="Calibri" w:cs="Calibri"/>
          <w:sz w:val="24"/>
          <w:szCs w:val="24"/>
        </w:rPr>
        <w:t>Президент РФ Владимир Путин на совещании с членами правительства обсудил запуск программы наставничества для выпускников медицинских вузов и колледжей. Глава государства поручил ведомствам организовать мониторинг реализации новой системы, а Минздраву – обеспечить методическую поддержку регионов. Участники совещания также представили данные о развитии целевого обучения, подготовке медицинских кадров и региональном опыте закрепления молодых специалистов в отрасли.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t xml:space="preserve">Открывая совещание, Владимир Путин подчеркнул, что внедрение наставничества не предполагает возврата к практике обязательного распределения выпускников. По его словам, молодые специалисты по-прежнему самостоятельно выбирают место работы, а единственным условием является участие </w:t>
      </w:r>
      <w:proofErr w:type="spellStart"/>
      <w:r w:rsidRPr="00542BA5">
        <w:rPr>
          <w:rFonts w:ascii="Calibri" w:hAnsi="Calibri" w:cs="Calibri"/>
          <w:spacing w:val="-5"/>
          <w:sz w:val="24"/>
          <w:szCs w:val="24"/>
        </w:rPr>
        <w:t>медорганизации</w:t>
      </w:r>
      <w:proofErr w:type="spellEnd"/>
      <w:r w:rsidRPr="00542BA5">
        <w:rPr>
          <w:rFonts w:ascii="Calibri" w:hAnsi="Calibri" w:cs="Calibri"/>
          <w:spacing w:val="-5"/>
          <w:sz w:val="24"/>
          <w:szCs w:val="24"/>
        </w:rPr>
        <w:t xml:space="preserve"> в программе государственных гарантий оказания бесплатной медицинской помощи.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t>Президент заявил, что новая система не должна превратиться в формальность или привести к дополнительной бюрократической нагрузке на медработников. В связи с этим он поручил комиссии Госсовета по направлению «Продолжительная и активная жизнь», Общероссийскому народному фронту и Национальной медицинской палате организовать постоянный мониторинг внедрения наставничества на местах: «Нужно быть на связи с молодыми специалистами и их наставниками, собирать, анализировать их замечания и предложения».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t>Кроме того, глава государства поставил перед Минздравом задачу обобщать лучшие региональные практики и обеспечивать их распространение среди больниц, поликлиник, фельдшерско-акушерских пунктов и станций скорой помощи. Отдельное внимание, по словам президента, необходимо уделить взаимодействию с регионами, образовательными и медицинскими организациями.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t>О целевом обучении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lastRenderedPageBreak/>
        <w:t>Министр науки и высшего образования Валерий Фальков сообщил, что в 2026 году основным способом подачи документов для поступления стал сервис «Поступление в вуз онлайн». По его словам, для абитуриентов предусмотрено 620,5 тысячи бюджетных мест, из которых 73% распределены между региональными вузами.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t>Отдельно министр остановился на развитии целевого обучения. По его данным, на целевой прием в 2026/2027 учебном году выделено более 83,1 тысячи мест, причем наибольшая их часть традиционно приходится на медицинские специальности.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t>Фальков также рассказал о расширении пилотного проекта по переходу на новую систему высшего образования. В эксперимент были дополнительно включены 11 университетов, процесс полного перехода планируется завершить в течение ближайших трех лет, а предельным сроком Фальков назвал 2030 год. В «пилоте» </w:t>
      </w:r>
      <w:hyperlink r:id="rId6" w:history="1">
        <w:r w:rsidRPr="00542BA5">
          <w:rPr>
            <w:rStyle w:val="a4"/>
            <w:rFonts w:ascii="Calibri" w:hAnsi="Calibri" w:cs="Calibri"/>
            <w:b/>
            <w:bCs/>
            <w:color w:val="194DBB"/>
            <w:spacing w:val="-5"/>
            <w:sz w:val="24"/>
            <w:szCs w:val="24"/>
          </w:rPr>
          <w:t>участвует</w:t>
        </w:r>
      </w:hyperlink>
      <w:r w:rsidRPr="00542BA5">
        <w:rPr>
          <w:rFonts w:ascii="Calibri" w:hAnsi="Calibri" w:cs="Calibri"/>
          <w:spacing w:val="-5"/>
          <w:sz w:val="24"/>
          <w:szCs w:val="24"/>
        </w:rPr>
        <w:t> один медицинский вуз – РНИМУ им. Н.И. Пирогова.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t xml:space="preserve">По словам министра труда и социальной защиты Антона </w:t>
      </w:r>
      <w:proofErr w:type="spellStart"/>
      <w:r w:rsidRPr="00542BA5">
        <w:rPr>
          <w:rFonts w:ascii="Calibri" w:hAnsi="Calibri" w:cs="Calibri"/>
          <w:spacing w:val="-5"/>
          <w:sz w:val="24"/>
          <w:szCs w:val="24"/>
        </w:rPr>
        <w:t>Котякова</w:t>
      </w:r>
      <w:proofErr w:type="spellEnd"/>
      <w:r w:rsidRPr="00542BA5">
        <w:rPr>
          <w:rFonts w:ascii="Calibri" w:hAnsi="Calibri" w:cs="Calibri"/>
          <w:spacing w:val="-5"/>
          <w:sz w:val="24"/>
          <w:szCs w:val="24"/>
        </w:rPr>
        <w:t>, уровень молодежной безработицы с 2020 года снизился более чем в два раза – с 17% до 7,5%. Уровень трудоустройства выпускников вузов 2024 года, по его данным, уже превышает 81%, тогда как для выпуска в 2019 году это значение было на отметке менее 72%.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t>Глава Минтруда отдельно обратил внимание на роль медицинских организаций в системе целевого обучения. По его словам, более 40% целевой квоты приходится именно на учреждения здравоохранения, что делает этот механизм одним из «наиболее эффективных инструментов формирования кадрового резерва на среднесрочную перспективу, в том числе и по проектам технологического лидерства».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t xml:space="preserve">О развитии </w:t>
      </w:r>
      <w:proofErr w:type="spellStart"/>
      <w:r w:rsidRPr="00542BA5">
        <w:rPr>
          <w:rFonts w:ascii="Calibri" w:hAnsi="Calibri" w:cs="Calibri"/>
          <w:spacing w:val="-5"/>
          <w:sz w:val="24"/>
          <w:szCs w:val="24"/>
        </w:rPr>
        <w:t>медобразования</w:t>
      </w:r>
      <w:proofErr w:type="spellEnd"/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t xml:space="preserve">Министр здравоохранения РФ Михаил Мурашко заявил, что системе здравоохранения удалось преодолеть многолетнюю тенденцию к сокращению численности медицинских работников. По его словам, с 2020 года прием на программы </w:t>
      </w:r>
      <w:proofErr w:type="spellStart"/>
      <w:r w:rsidRPr="00542BA5">
        <w:rPr>
          <w:rFonts w:ascii="Calibri" w:hAnsi="Calibri" w:cs="Calibri"/>
          <w:spacing w:val="-5"/>
          <w:sz w:val="24"/>
          <w:szCs w:val="24"/>
        </w:rPr>
        <w:t>специалитета</w:t>
      </w:r>
      <w:proofErr w:type="spellEnd"/>
      <w:r w:rsidRPr="00542BA5">
        <w:rPr>
          <w:rFonts w:ascii="Calibri" w:hAnsi="Calibri" w:cs="Calibri"/>
          <w:spacing w:val="-5"/>
          <w:sz w:val="24"/>
          <w:szCs w:val="24"/>
        </w:rPr>
        <w:t xml:space="preserve"> вырос на 43,5%, в ординатуру – на 30%, а на программы среднего профессионального образования – на 49%.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t xml:space="preserve">Мурашко также сообщил, что в 2026 году за счет бюджетных средств планируется принять более 83 тысяч студентов на программы СПО, свыше 35 тысяч человек – на программы </w:t>
      </w:r>
      <w:proofErr w:type="spellStart"/>
      <w:r w:rsidRPr="00542BA5">
        <w:rPr>
          <w:rFonts w:ascii="Calibri" w:hAnsi="Calibri" w:cs="Calibri"/>
          <w:spacing w:val="-5"/>
          <w:sz w:val="24"/>
          <w:szCs w:val="24"/>
        </w:rPr>
        <w:t>специалитета</w:t>
      </w:r>
      <w:proofErr w:type="spellEnd"/>
      <w:r w:rsidRPr="00542BA5">
        <w:rPr>
          <w:rFonts w:ascii="Calibri" w:hAnsi="Calibri" w:cs="Calibri"/>
          <w:spacing w:val="-5"/>
          <w:sz w:val="24"/>
          <w:szCs w:val="24"/>
        </w:rPr>
        <w:t xml:space="preserve"> и около 20 тысяч – в ординатуру. Большинство студентов </w:t>
      </w:r>
      <w:proofErr w:type="spellStart"/>
      <w:r w:rsidRPr="00542BA5">
        <w:rPr>
          <w:rFonts w:ascii="Calibri" w:hAnsi="Calibri" w:cs="Calibri"/>
          <w:spacing w:val="-5"/>
          <w:sz w:val="24"/>
          <w:szCs w:val="24"/>
        </w:rPr>
        <w:t>специалитета</w:t>
      </w:r>
      <w:proofErr w:type="spellEnd"/>
      <w:r w:rsidRPr="00542BA5">
        <w:rPr>
          <w:rFonts w:ascii="Calibri" w:hAnsi="Calibri" w:cs="Calibri"/>
          <w:spacing w:val="-5"/>
          <w:sz w:val="24"/>
          <w:szCs w:val="24"/>
        </w:rPr>
        <w:t xml:space="preserve"> и около 80% ординаторов будут обучаться по целевым договорам.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t xml:space="preserve">По словам главы ведомства, за последние пять лет число выпускников </w:t>
      </w:r>
      <w:proofErr w:type="spellStart"/>
      <w:r w:rsidRPr="00542BA5">
        <w:rPr>
          <w:rFonts w:ascii="Calibri" w:hAnsi="Calibri" w:cs="Calibri"/>
          <w:spacing w:val="-5"/>
          <w:sz w:val="24"/>
          <w:szCs w:val="24"/>
        </w:rPr>
        <w:t>специалитета</w:t>
      </w:r>
      <w:proofErr w:type="spellEnd"/>
      <w:r w:rsidRPr="00542BA5">
        <w:rPr>
          <w:rFonts w:ascii="Calibri" w:hAnsi="Calibri" w:cs="Calibri"/>
          <w:spacing w:val="-5"/>
          <w:sz w:val="24"/>
          <w:szCs w:val="24"/>
        </w:rPr>
        <w:t xml:space="preserve"> увеличилось на 15%, а ординатуры – на 35%.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t xml:space="preserve">«В 2026 году в отрасль придут практически 230 тысяч специалистов уже в ближайшие месяцы – это 155 тысяч выпускников средних профессиональных учебных заведений, почти 50 тысяч выпускников </w:t>
      </w:r>
      <w:proofErr w:type="spellStart"/>
      <w:r w:rsidRPr="00542BA5">
        <w:rPr>
          <w:rFonts w:ascii="Calibri" w:hAnsi="Calibri" w:cs="Calibri"/>
          <w:spacing w:val="-5"/>
          <w:sz w:val="24"/>
          <w:szCs w:val="24"/>
        </w:rPr>
        <w:t>специалитета</w:t>
      </w:r>
      <w:proofErr w:type="spellEnd"/>
      <w:r w:rsidRPr="00542BA5">
        <w:rPr>
          <w:rFonts w:ascii="Calibri" w:hAnsi="Calibri" w:cs="Calibri"/>
          <w:spacing w:val="-5"/>
          <w:sz w:val="24"/>
          <w:szCs w:val="24"/>
        </w:rPr>
        <w:t xml:space="preserve"> – врачи – и 30 тысяч специалистов ординатуры», – отметил Мурашко.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lastRenderedPageBreak/>
        <w:t>Глава ведомства напомнил, что </w:t>
      </w:r>
      <w:hyperlink r:id="rId7" w:history="1">
        <w:r w:rsidRPr="00542BA5">
          <w:rPr>
            <w:rStyle w:val="a4"/>
            <w:rFonts w:ascii="Calibri" w:hAnsi="Calibri" w:cs="Calibri"/>
            <w:b/>
            <w:bCs/>
            <w:color w:val="194DBB"/>
            <w:spacing w:val="-5"/>
            <w:sz w:val="24"/>
            <w:szCs w:val="24"/>
          </w:rPr>
          <w:t>вступивший</w:t>
        </w:r>
      </w:hyperlink>
      <w:r w:rsidRPr="00542BA5">
        <w:rPr>
          <w:rFonts w:ascii="Calibri" w:hAnsi="Calibri" w:cs="Calibri"/>
          <w:spacing w:val="-5"/>
          <w:sz w:val="24"/>
          <w:szCs w:val="24"/>
        </w:rPr>
        <w:t xml:space="preserve"> в силу федеральный закон о наставничестве сделал сопровождение молодых специалистов обязательным для </w:t>
      </w:r>
      <w:proofErr w:type="spellStart"/>
      <w:r w:rsidRPr="00542BA5">
        <w:rPr>
          <w:rFonts w:ascii="Calibri" w:hAnsi="Calibri" w:cs="Calibri"/>
          <w:spacing w:val="-5"/>
          <w:sz w:val="24"/>
          <w:szCs w:val="24"/>
        </w:rPr>
        <w:t>медорганизаций</w:t>
      </w:r>
      <w:proofErr w:type="spellEnd"/>
      <w:r w:rsidRPr="00542BA5">
        <w:rPr>
          <w:rFonts w:ascii="Calibri" w:hAnsi="Calibri" w:cs="Calibri"/>
          <w:spacing w:val="-5"/>
          <w:sz w:val="24"/>
          <w:szCs w:val="24"/>
        </w:rPr>
        <w:t>, участвующих в системе госгарантий и выступающих заказчиками целевого обучения. По его словам, регионы должны назначить ответственных за развитие наставничества, создать горячую линию и контактные центры, определить перечень организаций – участников программы, а также обеспечить систему мотивации наставников. Контроль исполнения этих мероприятий Минздрав начнет с октября 2026 года.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t>Опыт регионов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t xml:space="preserve">Губернатор Ивановской области Станислав Воскресенский рассказал, что за последние пять лет число выпускников, оставшихся работать в регионе, выросло более чем в полтора раза по сравнению с предыдущей пятилеткой. По его словам, значительную роль в этом сыграло целевое обучение: среди выпускников его доля достигает 70%, а среди первокурсников уже превышает 80%. Кроме того, глава региона обратил внимание на необходимость адаптации </w:t>
      </w:r>
      <w:proofErr w:type="spellStart"/>
      <w:r w:rsidRPr="00542BA5">
        <w:rPr>
          <w:rFonts w:ascii="Calibri" w:hAnsi="Calibri" w:cs="Calibri"/>
          <w:spacing w:val="-5"/>
          <w:sz w:val="24"/>
          <w:szCs w:val="24"/>
        </w:rPr>
        <w:t>медобразования</w:t>
      </w:r>
      <w:proofErr w:type="spellEnd"/>
      <w:r w:rsidRPr="00542BA5">
        <w:rPr>
          <w:rFonts w:ascii="Calibri" w:hAnsi="Calibri" w:cs="Calibri"/>
          <w:spacing w:val="-5"/>
          <w:sz w:val="24"/>
          <w:szCs w:val="24"/>
        </w:rPr>
        <w:t xml:space="preserve"> к развитию искусственного интеллекта и других современных технологий, отметив, что молодые специалисты в этой сфере нередко становятся «наставниками» для более опытных коллег.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proofErr w:type="spellStart"/>
      <w:r w:rsidRPr="00542BA5">
        <w:rPr>
          <w:rFonts w:ascii="Calibri" w:hAnsi="Calibri" w:cs="Calibri"/>
          <w:spacing w:val="-5"/>
          <w:sz w:val="24"/>
          <w:szCs w:val="24"/>
        </w:rPr>
        <w:t>Врио</w:t>
      </w:r>
      <w:proofErr w:type="spellEnd"/>
      <w:r w:rsidRPr="00542BA5">
        <w:rPr>
          <w:rFonts w:ascii="Calibri" w:hAnsi="Calibri" w:cs="Calibri"/>
          <w:spacing w:val="-5"/>
          <w:sz w:val="24"/>
          <w:szCs w:val="24"/>
        </w:rPr>
        <w:t xml:space="preserve"> губернатора Тверской области Виталий Королев сообщил, что благодаря мерам поддержки за последние пять лет в систему здравоохранения региона удалось привлечь дополнительно 180 специалистов, а кадровый дефицит с начала 2026 года сократился на 9%. В области уже определены наставники для всех ожидаемых выпускников медицинских вузов и колледжей. Всего в программе будут участвовать 1,2 тысячи врачей, которым предусмотрены дополнительные выплаты в размере 5 тысяч рублей ежемесячно.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t xml:space="preserve">Губернатор Челябинской области Алексей </w:t>
      </w:r>
      <w:proofErr w:type="spellStart"/>
      <w:r w:rsidRPr="00542BA5">
        <w:rPr>
          <w:rFonts w:ascii="Calibri" w:hAnsi="Calibri" w:cs="Calibri"/>
          <w:spacing w:val="-5"/>
          <w:sz w:val="24"/>
          <w:szCs w:val="24"/>
        </w:rPr>
        <w:t>Текслер</w:t>
      </w:r>
      <w:proofErr w:type="spellEnd"/>
      <w:r w:rsidRPr="00542BA5">
        <w:rPr>
          <w:rFonts w:ascii="Calibri" w:hAnsi="Calibri" w:cs="Calibri"/>
          <w:spacing w:val="-5"/>
          <w:sz w:val="24"/>
          <w:szCs w:val="24"/>
        </w:rPr>
        <w:t xml:space="preserve"> рассказал, что регион планирует трудоустроить более 2,5 тысячи молодых специалистов, включая 942 выпускников вузов и 1 683 выпускников колледжей. Для каждого из них уже назначен персональный наставник. По словам </w:t>
      </w:r>
      <w:proofErr w:type="spellStart"/>
      <w:r w:rsidRPr="00542BA5">
        <w:rPr>
          <w:rFonts w:ascii="Calibri" w:hAnsi="Calibri" w:cs="Calibri"/>
          <w:spacing w:val="-5"/>
          <w:sz w:val="24"/>
          <w:szCs w:val="24"/>
        </w:rPr>
        <w:t>Текслера</w:t>
      </w:r>
      <w:proofErr w:type="spellEnd"/>
      <w:r w:rsidRPr="00542BA5">
        <w:rPr>
          <w:rFonts w:ascii="Calibri" w:hAnsi="Calibri" w:cs="Calibri"/>
          <w:spacing w:val="-5"/>
          <w:sz w:val="24"/>
          <w:szCs w:val="24"/>
        </w:rPr>
        <w:t>, область также развивает сотрудничество с Южно-Уральским ГМУ и создает новые молодежные лаборатории, включая площадку по направлению искусственного интеллекта в здравоохранении.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t xml:space="preserve">Губернатор Архангельской области Александр </w:t>
      </w:r>
      <w:proofErr w:type="spellStart"/>
      <w:r w:rsidRPr="00542BA5">
        <w:rPr>
          <w:rFonts w:ascii="Calibri" w:hAnsi="Calibri" w:cs="Calibri"/>
          <w:spacing w:val="-5"/>
          <w:sz w:val="24"/>
          <w:szCs w:val="24"/>
        </w:rPr>
        <w:t>Цыбульский</w:t>
      </w:r>
      <w:proofErr w:type="spellEnd"/>
      <w:r w:rsidRPr="00542BA5">
        <w:rPr>
          <w:rFonts w:ascii="Calibri" w:hAnsi="Calibri" w:cs="Calibri"/>
          <w:spacing w:val="-5"/>
          <w:sz w:val="24"/>
          <w:szCs w:val="24"/>
        </w:rPr>
        <w:t xml:space="preserve"> сообщил, что в регионе наставничество станет обязательным элементом профессионального старта для 449 выпускников </w:t>
      </w:r>
      <w:proofErr w:type="spellStart"/>
      <w:r w:rsidRPr="00542BA5">
        <w:rPr>
          <w:rFonts w:ascii="Calibri" w:hAnsi="Calibri" w:cs="Calibri"/>
          <w:spacing w:val="-5"/>
          <w:sz w:val="24"/>
          <w:szCs w:val="24"/>
        </w:rPr>
        <w:t>медуниверситета</w:t>
      </w:r>
      <w:proofErr w:type="spellEnd"/>
      <w:r w:rsidRPr="00542BA5">
        <w:rPr>
          <w:rFonts w:ascii="Calibri" w:hAnsi="Calibri" w:cs="Calibri"/>
          <w:spacing w:val="-5"/>
          <w:sz w:val="24"/>
          <w:szCs w:val="24"/>
        </w:rPr>
        <w:t xml:space="preserve"> и 769 выпускников организаций СПО. Для будущих наставников уже организована специальная программа подготовки «Школа наставника в сфере здравоохранения». Кроме того, регион предоставляет молодым врачам подъемные выплаты в размере 500 тысяч рублей, среднему медперсоналу – 300 тысяч рублей, а также компенсирует расходы на аренду жилья до 20 тысяч рублей ежемесячно.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t>Модель полного перехода на целевой прием в ординатуре </w:t>
      </w:r>
      <w:hyperlink r:id="rId8" w:history="1">
        <w:r w:rsidRPr="00542BA5">
          <w:rPr>
            <w:rStyle w:val="a4"/>
            <w:rFonts w:ascii="Calibri" w:hAnsi="Calibri" w:cs="Calibri"/>
            <w:b/>
            <w:bCs/>
            <w:color w:val="194DBB"/>
            <w:spacing w:val="-5"/>
            <w:sz w:val="24"/>
            <w:szCs w:val="24"/>
          </w:rPr>
          <w:t>закреплена</w:t>
        </w:r>
      </w:hyperlink>
      <w:r w:rsidRPr="00542BA5">
        <w:rPr>
          <w:rFonts w:ascii="Calibri" w:hAnsi="Calibri" w:cs="Calibri"/>
          <w:spacing w:val="-5"/>
          <w:sz w:val="24"/>
          <w:szCs w:val="24"/>
        </w:rPr>
        <w:t xml:space="preserve"> в ноябре 2025 года – соответствующий закон подписал Владимир Путин. Тенденция к перераспределению бюджетных мест в пользу целевого приема усиливается и на направлениях </w:t>
      </w:r>
      <w:proofErr w:type="spellStart"/>
      <w:r w:rsidRPr="00542BA5">
        <w:rPr>
          <w:rFonts w:ascii="Calibri" w:hAnsi="Calibri" w:cs="Calibri"/>
          <w:spacing w:val="-5"/>
          <w:sz w:val="24"/>
          <w:szCs w:val="24"/>
        </w:rPr>
        <w:t>специалитета</w:t>
      </w:r>
      <w:proofErr w:type="spellEnd"/>
      <w:r w:rsidRPr="00542BA5">
        <w:rPr>
          <w:rFonts w:ascii="Calibri" w:hAnsi="Calibri" w:cs="Calibri"/>
          <w:spacing w:val="-5"/>
          <w:sz w:val="24"/>
          <w:szCs w:val="24"/>
        </w:rPr>
        <w:t xml:space="preserve">: анализ количественных показателей приема в </w:t>
      </w:r>
      <w:proofErr w:type="spellStart"/>
      <w:r w:rsidRPr="00542BA5">
        <w:rPr>
          <w:rFonts w:ascii="Calibri" w:hAnsi="Calibri" w:cs="Calibri"/>
          <w:spacing w:val="-5"/>
          <w:sz w:val="24"/>
          <w:szCs w:val="24"/>
        </w:rPr>
        <w:t>медвузы</w:t>
      </w:r>
      <w:proofErr w:type="spellEnd"/>
      <w:r w:rsidRPr="00542BA5">
        <w:rPr>
          <w:rFonts w:ascii="Calibri" w:hAnsi="Calibri" w:cs="Calibri"/>
          <w:spacing w:val="-5"/>
          <w:sz w:val="24"/>
          <w:szCs w:val="24"/>
        </w:rPr>
        <w:t xml:space="preserve"> показывает, что в 2025/26 учебном </w:t>
      </w:r>
      <w:r w:rsidRPr="00542BA5">
        <w:rPr>
          <w:rFonts w:ascii="Calibri" w:hAnsi="Calibri" w:cs="Calibri"/>
          <w:spacing w:val="-5"/>
          <w:sz w:val="24"/>
          <w:szCs w:val="24"/>
        </w:rPr>
        <w:lastRenderedPageBreak/>
        <w:t xml:space="preserve">году суммарная доля целевых мест по программам </w:t>
      </w:r>
      <w:proofErr w:type="spellStart"/>
      <w:r w:rsidRPr="00542BA5">
        <w:rPr>
          <w:rFonts w:ascii="Calibri" w:hAnsi="Calibri" w:cs="Calibri"/>
          <w:spacing w:val="-5"/>
          <w:sz w:val="24"/>
          <w:szCs w:val="24"/>
        </w:rPr>
        <w:t>специалитета</w:t>
      </w:r>
      <w:proofErr w:type="spellEnd"/>
      <w:r w:rsidRPr="00542BA5">
        <w:rPr>
          <w:rFonts w:ascii="Calibri" w:hAnsi="Calibri" w:cs="Calibri"/>
          <w:spacing w:val="-5"/>
          <w:sz w:val="24"/>
          <w:szCs w:val="24"/>
        </w:rPr>
        <w:t xml:space="preserve"> уже превышала две трети (в среднем около 68–70%) набора, а к 2026/2027 году приблизилась к 75–77%. В том, как и почему меняется модель зачисления в высшую медицинскую школу, </w:t>
      </w:r>
      <w:hyperlink r:id="rId9" w:history="1">
        <w:r w:rsidRPr="00542BA5">
          <w:rPr>
            <w:rStyle w:val="a4"/>
            <w:rFonts w:ascii="Calibri" w:hAnsi="Calibri" w:cs="Calibri"/>
            <w:b/>
            <w:bCs/>
            <w:color w:val="194DBB"/>
            <w:spacing w:val="-5"/>
            <w:sz w:val="24"/>
            <w:szCs w:val="24"/>
          </w:rPr>
          <w:t>разбирался</w:t>
        </w:r>
      </w:hyperlink>
      <w:r w:rsidRPr="00542BA5">
        <w:rPr>
          <w:rFonts w:ascii="Calibri" w:hAnsi="Calibri" w:cs="Calibri"/>
          <w:spacing w:val="-5"/>
          <w:sz w:val="24"/>
          <w:szCs w:val="24"/>
        </w:rPr>
        <w:t> </w:t>
      </w:r>
      <w:proofErr w:type="spellStart"/>
      <w:r w:rsidRPr="00542BA5">
        <w:rPr>
          <w:rFonts w:ascii="Calibri" w:hAnsi="Calibri" w:cs="Calibri"/>
          <w:spacing w:val="-5"/>
          <w:sz w:val="24"/>
          <w:szCs w:val="24"/>
        </w:rPr>
        <w:t>Vademecum</w:t>
      </w:r>
      <w:proofErr w:type="spellEnd"/>
      <w:r w:rsidRPr="00542BA5">
        <w:rPr>
          <w:rFonts w:ascii="Calibri" w:hAnsi="Calibri" w:cs="Calibri"/>
          <w:spacing w:val="-5"/>
          <w:sz w:val="24"/>
          <w:szCs w:val="24"/>
        </w:rPr>
        <w:t>.</w:t>
      </w:r>
    </w:p>
    <w:p w:rsidR="00542BA5" w:rsidRPr="00542BA5" w:rsidRDefault="00542BA5" w:rsidP="00542BA5">
      <w:pPr>
        <w:jc w:val="both"/>
        <w:rPr>
          <w:rStyle w:val="a4"/>
          <w:rFonts w:ascii="Calibri" w:hAnsi="Calibri" w:cs="Calibri"/>
          <w:sz w:val="24"/>
          <w:szCs w:val="24"/>
        </w:rPr>
      </w:pPr>
      <w:hyperlink r:id="rId10" w:history="1">
        <w:r w:rsidRPr="00542BA5">
          <w:rPr>
            <w:rStyle w:val="a4"/>
            <w:rFonts w:ascii="Calibri" w:hAnsi="Calibri" w:cs="Calibri"/>
            <w:sz w:val="24"/>
            <w:szCs w:val="24"/>
          </w:rPr>
          <w:t>https://vademec.ru/news/2026/06/24/putin-obsudil-s-pravitelstvom-start-programmy-nastavnichestva-glavnoe/</w:t>
        </w:r>
      </w:hyperlink>
    </w:p>
    <w:p w:rsidR="00542BA5" w:rsidRPr="00542BA5" w:rsidRDefault="00542BA5" w:rsidP="00542BA5">
      <w:pPr>
        <w:jc w:val="both"/>
        <w:rPr>
          <w:rFonts w:ascii="Calibri" w:hAnsi="Calibri" w:cs="Calibri"/>
          <w:b/>
          <w:sz w:val="24"/>
          <w:szCs w:val="24"/>
        </w:rPr>
      </w:pPr>
      <w:r w:rsidRPr="00542BA5">
        <w:rPr>
          <w:rFonts w:ascii="Calibri" w:hAnsi="Calibri" w:cs="Calibri"/>
          <w:b/>
          <w:sz w:val="24"/>
          <w:szCs w:val="24"/>
        </w:rPr>
        <w:t>Владимир Путин призвал не перегружать врачей-наставников</w:t>
      </w:r>
    </w:p>
    <w:p w:rsidR="00542BA5" w:rsidRPr="00542BA5" w:rsidRDefault="00542BA5" w:rsidP="00542BA5">
      <w:pPr>
        <w:jc w:val="both"/>
        <w:rPr>
          <w:rFonts w:ascii="Calibri" w:hAnsi="Calibri" w:cs="Calibri"/>
          <w:sz w:val="24"/>
          <w:szCs w:val="24"/>
        </w:rPr>
      </w:pPr>
      <w:r w:rsidRPr="00542BA5">
        <w:rPr>
          <w:rFonts w:ascii="Calibri" w:hAnsi="Calibri" w:cs="Calibri"/>
          <w:sz w:val="24"/>
          <w:szCs w:val="24"/>
        </w:rPr>
        <w:t>Президент РФ Владимир Путин заявил, что дополнительные обязанности по наставничеству в отношении молодых специалистов не должны приводить к перегрузкам медицинских работников. В то же время эта практика не должна превращаться в формальность.</w:t>
      </w:r>
    </w:p>
    <w:p w:rsidR="00542BA5" w:rsidRPr="00542BA5" w:rsidRDefault="00542BA5" w:rsidP="00542BA5">
      <w:pPr>
        <w:jc w:val="both"/>
        <w:rPr>
          <w:rFonts w:ascii="Calibri" w:hAnsi="Calibri" w:cs="Calibri"/>
          <w:sz w:val="24"/>
          <w:szCs w:val="24"/>
        </w:rPr>
      </w:pPr>
      <w:r w:rsidRPr="00542BA5">
        <w:rPr>
          <w:rFonts w:ascii="Calibri" w:hAnsi="Calibri" w:cs="Calibri"/>
          <w:sz w:val="24"/>
          <w:szCs w:val="24"/>
        </w:rPr>
        <w:t>Практика наставничества для выпускников медицинских колледжей и вузов не должна становиться формальностью и приводить к перегрузкам врачей, которые берут на себя дополнительные обязанности курировать молодых специалистов, </w:t>
      </w:r>
      <w:hyperlink r:id="rId11" w:tgtFrame="_blank" w:history="1">
        <w:r w:rsidRPr="00542BA5">
          <w:rPr>
            <w:rStyle w:val="a4"/>
            <w:rFonts w:ascii="Calibri" w:hAnsi="Calibri" w:cs="Calibri"/>
            <w:color w:val="E1442F"/>
            <w:sz w:val="24"/>
            <w:szCs w:val="24"/>
          </w:rPr>
          <w:t>заявил</w:t>
        </w:r>
      </w:hyperlink>
      <w:r w:rsidRPr="00542BA5">
        <w:rPr>
          <w:rFonts w:ascii="Calibri" w:hAnsi="Calibri" w:cs="Calibri"/>
          <w:sz w:val="24"/>
          <w:szCs w:val="24"/>
        </w:rPr>
        <w:t> президент РФ </w:t>
      </w:r>
      <w:r w:rsidRPr="00542BA5">
        <w:rPr>
          <w:rStyle w:val="a9"/>
          <w:rFonts w:ascii="Calibri" w:hAnsi="Calibri" w:cs="Calibri"/>
          <w:color w:val="1A1B1D"/>
          <w:sz w:val="24"/>
          <w:szCs w:val="24"/>
        </w:rPr>
        <w:t>Владимир Путин</w:t>
      </w:r>
      <w:r w:rsidRPr="00542BA5">
        <w:rPr>
          <w:rFonts w:ascii="Calibri" w:hAnsi="Calibri" w:cs="Calibri"/>
          <w:sz w:val="24"/>
          <w:szCs w:val="24"/>
        </w:rPr>
        <w:t xml:space="preserve"> на совещании с членами </w:t>
      </w:r>
      <w:proofErr w:type="spellStart"/>
      <w:r w:rsidRPr="00542BA5">
        <w:rPr>
          <w:rFonts w:ascii="Calibri" w:hAnsi="Calibri" w:cs="Calibri"/>
          <w:sz w:val="24"/>
          <w:szCs w:val="24"/>
        </w:rPr>
        <w:t>кабмина</w:t>
      </w:r>
      <w:proofErr w:type="spellEnd"/>
      <w:r w:rsidRPr="00542BA5">
        <w:rPr>
          <w:rFonts w:ascii="Calibri" w:hAnsi="Calibri" w:cs="Calibri"/>
          <w:sz w:val="24"/>
          <w:szCs w:val="24"/>
        </w:rPr>
        <w:t xml:space="preserve"> 23 июня.</w:t>
      </w:r>
    </w:p>
    <w:p w:rsidR="00542BA5" w:rsidRPr="00542BA5" w:rsidRDefault="00542BA5" w:rsidP="00542BA5">
      <w:pPr>
        <w:jc w:val="both"/>
        <w:rPr>
          <w:rFonts w:ascii="Calibri" w:hAnsi="Calibri" w:cs="Calibri"/>
          <w:sz w:val="24"/>
          <w:szCs w:val="24"/>
        </w:rPr>
      </w:pPr>
      <w:r w:rsidRPr="00542BA5">
        <w:rPr>
          <w:rFonts w:ascii="Calibri" w:hAnsi="Calibri" w:cs="Calibri"/>
          <w:sz w:val="24"/>
          <w:szCs w:val="24"/>
        </w:rPr>
        <w:t>«Нельзя допустить, чтобы программа наставничества работала формально или с большими перегрузками для медработников, в том числе из-за необоснованного увеличения бюрократической нагрузки. Все это может обесценить сам смысл принятых решений. Подчеркну: речь не идет о распределении в прямом смысле слова, как это было еще в советские времена. Для старта своей карьеры выпускник сам выбирает медицинское учреждение. Главное, чтобы организация участвовала в Программе государственных гарантий оказания бесплатной медицинской помощи», — подчеркнул глава государства.</w:t>
      </w:r>
    </w:p>
    <w:p w:rsidR="00542BA5" w:rsidRPr="00542BA5" w:rsidRDefault="00542BA5" w:rsidP="00542BA5">
      <w:pPr>
        <w:jc w:val="both"/>
        <w:rPr>
          <w:rFonts w:ascii="Calibri" w:hAnsi="Calibri" w:cs="Calibri"/>
          <w:sz w:val="24"/>
          <w:szCs w:val="24"/>
        </w:rPr>
      </w:pPr>
      <w:r w:rsidRPr="00542BA5">
        <w:rPr>
          <w:rFonts w:ascii="Calibri" w:hAnsi="Calibri" w:cs="Calibri"/>
          <w:sz w:val="24"/>
          <w:szCs w:val="24"/>
        </w:rPr>
        <w:t>Он </w:t>
      </w:r>
      <w:hyperlink r:id="rId12" w:history="1">
        <w:r w:rsidRPr="00542BA5">
          <w:rPr>
            <w:rStyle w:val="a4"/>
            <w:rFonts w:ascii="Calibri" w:hAnsi="Calibri" w:cs="Calibri"/>
            <w:color w:val="E1442F"/>
            <w:sz w:val="24"/>
            <w:szCs w:val="24"/>
          </w:rPr>
          <w:t>попросил</w:t>
        </w:r>
      </w:hyperlink>
      <w:r w:rsidRPr="00542BA5">
        <w:rPr>
          <w:rFonts w:ascii="Calibri" w:hAnsi="Calibri" w:cs="Calibri"/>
          <w:sz w:val="24"/>
          <w:szCs w:val="24"/>
        </w:rPr>
        <w:t xml:space="preserve"> Общероссийский народный фронт совместно с Национальной медицинской палатой организовать мониторинг реализации программы на местах, быть на связи с молодыми специалистами и их наставниками, собирать, анализировать их замечания и предложения. Минздрав РФ должен обобщать лучшие практики наставничества и доводить их до больниц, поликлиник, фельдшерско-акушерских пунктов, станций скорой помощи. Особое внимание следует обратить на взаимодействие с субъектами и с образовательными и </w:t>
      </w:r>
      <w:proofErr w:type="spellStart"/>
      <w:r w:rsidRPr="00542BA5">
        <w:rPr>
          <w:rFonts w:ascii="Calibri" w:hAnsi="Calibri" w:cs="Calibri"/>
          <w:sz w:val="24"/>
          <w:szCs w:val="24"/>
        </w:rPr>
        <w:t>медорганизациями</w:t>
      </w:r>
      <w:proofErr w:type="spellEnd"/>
      <w:r w:rsidRPr="00542BA5">
        <w:rPr>
          <w:rFonts w:ascii="Calibri" w:hAnsi="Calibri" w:cs="Calibri"/>
          <w:sz w:val="24"/>
          <w:szCs w:val="24"/>
        </w:rPr>
        <w:t>.</w:t>
      </w:r>
    </w:p>
    <w:p w:rsidR="00542BA5" w:rsidRPr="00542BA5" w:rsidRDefault="00542BA5" w:rsidP="00542BA5">
      <w:pPr>
        <w:jc w:val="both"/>
        <w:rPr>
          <w:rFonts w:ascii="Calibri" w:hAnsi="Calibri" w:cs="Calibri"/>
          <w:sz w:val="24"/>
          <w:szCs w:val="24"/>
        </w:rPr>
      </w:pPr>
      <w:r w:rsidRPr="00542BA5">
        <w:rPr>
          <w:rFonts w:ascii="Calibri" w:hAnsi="Calibri" w:cs="Calibri"/>
          <w:sz w:val="24"/>
          <w:szCs w:val="24"/>
        </w:rPr>
        <w:t xml:space="preserve">В начале июня региональные </w:t>
      </w:r>
      <w:proofErr w:type="spellStart"/>
      <w:r w:rsidRPr="00542BA5">
        <w:rPr>
          <w:rFonts w:ascii="Calibri" w:hAnsi="Calibri" w:cs="Calibri"/>
          <w:sz w:val="24"/>
          <w:szCs w:val="24"/>
        </w:rPr>
        <w:t>минздравы</w:t>
      </w:r>
      <w:proofErr w:type="spellEnd"/>
      <w:r w:rsidRPr="00542BA5">
        <w:rPr>
          <w:rFonts w:ascii="Calibri" w:hAnsi="Calibri" w:cs="Calibri"/>
          <w:sz w:val="24"/>
          <w:szCs w:val="24"/>
        </w:rPr>
        <w:t xml:space="preserve"> начали публиковать на сайтах списки </w:t>
      </w:r>
      <w:proofErr w:type="spellStart"/>
      <w:r w:rsidRPr="00542BA5">
        <w:rPr>
          <w:rFonts w:ascii="Calibri" w:hAnsi="Calibri" w:cs="Calibri"/>
          <w:sz w:val="24"/>
          <w:szCs w:val="24"/>
        </w:rPr>
        <w:t>медорганизаций</w:t>
      </w:r>
      <w:proofErr w:type="spellEnd"/>
      <w:r w:rsidRPr="00542BA5">
        <w:rPr>
          <w:rFonts w:ascii="Calibri" w:hAnsi="Calibri" w:cs="Calibri"/>
          <w:sz w:val="24"/>
          <w:szCs w:val="24"/>
        </w:rPr>
        <w:t>, в которые могут устроиться на работу выпускники профильных вузов и колледжей, а также утверждать региональные положения о наставничестве. Во многих субъектах такие вакансии доступны не только в больницах и поликлиниках, но и в специализированных центрах, службе медицины катастроф, частных клиниках репродукции, психоневрологических интернатах и хосписах, </w:t>
      </w:r>
      <w:hyperlink r:id="rId13" w:history="1">
        <w:r w:rsidRPr="00542BA5">
          <w:rPr>
            <w:rStyle w:val="a4"/>
            <w:rFonts w:ascii="Calibri" w:hAnsi="Calibri" w:cs="Calibri"/>
            <w:color w:val="E1442F"/>
            <w:sz w:val="24"/>
            <w:szCs w:val="24"/>
          </w:rPr>
          <w:t>писал</w:t>
        </w:r>
      </w:hyperlink>
      <w:r w:rsidRPr="00542BA5">
        <w:rPr>
          <w:rFonts w:ascii="Calibri" w:hAnsi="Calibri" w:cs="Calibri"/>
          <w:sz w:val="24"/>
          <w:szCs w:val="24"/>
        </w:rPr>
        <w:t> «МВ».</w:t>
      </w:r>
    </w:p>
    <w:p w:rsidR="00542BA5" w:rsidRPr="00542BA5" w:rsidRDefault="00542BA5" w:rsidP="00542BA5">
      <w:pPr>
        <w:jc w:val="both"/>
        <w:rPr>
          <w:rFonts w:ascii="Calibri" w:hAnsi="Calibri" w:cs="Calibri"/>
          <w:sz w:val="24"/>
          <w:szCs w:val="24"/>
        </w:rPr>
      </w:pPr>
      <w:r w:rsidRPr="00542BA5">
        <w:rPr>
          <w:rFonts w:ascii="Calibri" w:hAnsi="Calibri" w:cs="Calibri"/>
          <w:sz w:val="24"/>
          <w:szCs w:val="24"/>
        </w:rPr>
        <w:t xml:space="preserve">Предполагается, что выпускники </w:t>
      </w:r>
      <w:proofErr w:type="spellStart"/>
      <w:r w:rsidRPr="00542BA5">
        <w:rPr>
          <w:rFonts w:ascii="Calibri" w:hAnsi="Calibri" w:cs="Calibri"/>
          <w:sz w:val="24"/>
          <w:szCs w:val="24"/>
        </w:rPr>
        <w:t>медвузов</w:t>
      </w:r>
      <w:proofErr w:type="spellEnd"/>
      <w:r w:rsidRPr="00542BA5">
        <w:rPr>
          <w:rFonts w:ascii="Calibri" w:hAnsi="Calibri" w:cs="Calibri"/>
          <w:sz w:val="24"/>
          <w:szCs w:val="24"/>
        </w:rPr>
        <w:t xml:space="preserve"> и колледжей еще до получения дипломов будут получать информацию о доступных вакансиях, условиях работы и возможностях профессионального развития. Это сделает для них выход на первое место работы </w:t>
      </w:r>
      <w:r w:rsidRPr="00542BA5">
        <w:rPr>
          <w:rFonts w:ascii="Calibri" w:hAnsi="Calibri" w:cs="Calibri"/>
          <w:sz w:val="24"/>
          <w:szCs w:val="24"/>
        </w:rPr>
        <w:lastRenderedPageBreak/>
        <w:t>максимально понятным и комфортным, </w:t>
      </w:r>
      <w:hyperlink r:id="rId14" w:history="1">
        <w:r w:rsidRPr="00542BA5">
          <w:rPr>
            <w:rStyle w:val="a4"/>
            <w:rFonts w:ascii="Calibri" w:hAnsi="Calibri" w:cs="Calibri"/>
            <w:color w:val="E1442F"/>
            <w:sz w:val="24"/>
            <w:szCs w:val="24"/>
          </w:rPr>
          <w:t>сообщил</w:t>
        </w:r>
      </w:hyperlink>
      <w:r w:rsidRPr="00542BA5">
        <w:rPr>
          <w:rFonts w:ascii="Calibri" w:hAnsi="Calibri" w:cs="Calibri"/>
          <w:sz w:val="24"/>
          <w:szCs w:val="24"/>
        </w:rPr>
        <w:t> министр здравоохранения РФ </w:t>
      </w:r>
      <w:r w:rsidRPr="00542BA5">
        <w:rPr>
          <w:rStyle w:val="a9"/>
          <w:rFonts w:ascii="Calibri" w:hAnsi="Calibri" w:cs="Calibri"/>
          <w:color w:val="1A1B1D"/>
          <w:sz w:val="24"/>
          <w:szCs w:val="24"/>
        </w:rPr>
        <w:t>Михаил Мурашко</w:t>
      </w:r>
      <w:r w:rsidRPr="00542BA5">
        <w:rPr>
          <w:rFonts w:ascii="Calibri" w:hAnsi="Calibri" w:cs="Calibri"/>
          <w:sz w:val="24"/>
          <w:szCs w:val="24"/>
        </w:rPr>
        <w:t> на Петербургском международном экономическом форуме.</w:t>
      </w:r>
    </w:p>
    <w:p w:rsidR="00542BA5" w:rsidRPr="00542BA5" w:rsidRDefault="00542BA5" w:rsidP="00542BA5">
      <w:pPr>
        <w:jc w:val="both"/>
        <w:rPr>
          <w:rFonts w:ascii="Calibri" w:hAnsi="Calibri" w:cs="Calibri"/>
          <w:sz w:val="24"/>
          <w:szCs w:val="24"/>
        </w:rPr>
      </w:pPr>
      <w:hyperlink r:id="rId15" w:history="1">
        <w:r w:rsidRPr="00542BA5">
          <w:rPr>
            <w:rStyle w:val="a4"/>
            <w:rFonts w:ascii="Calibri" w:hAnsi="Calibri" w:cs="Calibri"/>
            <w:sz w:val="24"/>
            <w:szCs w:val="24"/>
          </w:rPr>
          <w:t>https://medvestnik.ru/content/news/vladimir-putin-prizval-ne-peregrujat-vrachei-nastavnikov.html</w:t>
        </w:r>
      </w:hyperlink>
    </w:p>
    <w:p w:rsidR="00542BA5" w:rsidRPr="00542BA5" w:rsidRDefault="00542BA5" w:rsidP="00542BA5">
      <w:pPr>
        <w:jc w:val="both"/>
        <w:rPr>
          <w:rFonts w:ascii="Calibri" w:hAnsi="Calibri" w:cs="Calibri"/>
          <w:b/>
          <w:sz w:val="24"/>
          <w:szCs w:val="24"/>
        </w:rPr>
      </w:pPr>
      <w:r w:rsidRPr="00542BA5">
        <w:rPr>
          <w:rFonts w:ascii="Calibri" w:hAnsi="Calibri" w:cs="Calibri"/>
          <w:b/>
          <w:sz w:val="24"/>
          <w:szCs w:val="24"/>
        </w:rPr>
        <w:t xml:space="preserve">В Госдуме РФ предложили гарантировать жилье выпускникам </w:t>
      </w:r>
      <w:proofErr w:type="spellStart"/>
      <w:r w:rsidRPr="00542BA5">
        <w:rPr>
          <w:rFonts w:ascii="Calibri" w:hAnsi="Calibri" w:cs="Calibri"/>
          <w:b/>
          <w:sz w:val="24"/>
          <w:szCs w:val="24"/>
        </w:rPr>
        <w:t>медвузов</w:t>
      </w:r>
      <w:proofErr w:type="spellEnd"/>
      <w:r w:rsidRPr="00542BA5">
        <w:rPr>
          <w:rFonts w:ascii="Calibri" w:hAnsi="Calibri" w:cs="Calibri"/>
          <w:b/>
          <w:sz w:val="24"/>
          <w:szCs w:val="24"/>
        </w:rPr>
        <w:t xml:space="preserve"> на время отработки</w:t>
      </w:r>
    </w:p>
    <w:p w:rsidR="00542BA5" w:rsidRPr="00542BA5" w:rsidRDefault="00542BA5" w:rsidP="00542BA5">
      <w:pPr>
        <w:jc w:val="both"/>
        <w:rPr>
          <w:rFonts w:ascii="Calibri" w:hAnsi="Calibri" w:cs="Calibri"/>
          <w:sz w:val="24"/>
          <w:szCs w:val="24"/>
        </w:rPr>
      </w:pPr>
      <w:r w:rsidRPr="00542BA5">
        <w:rPr>
          <w:rFonts w:ascii="Calibri" w:hAnsi="Calibri" w:cs="Calibri"/>
          <w:sz w:val="24"/>
          <w:szCs w:val="24"/>
        </w:rPr>
        <w:t xml:space="preserve">Депутаты хотят гарантировать выпускникам </w:t>
      </w:r>
      <w:proofErr w:type="spellStart"/>
      <w:r w:rsidRPr="00542BA5">
        <w:rPr>
          <w:rFonts w:ascii="Calibri" w:hAnsi="Calibri" w:cs="Calibri"/>
          <w:sz w:val="24"/>
          <w:szCs w:val="24"/>
        </w:rPr>
        <w:t>медвузов</w:t>
      </w:r>
      <w:proofErr w:type="spellEnd"/>
      <w:r w:rsidRPr="00542BA5">
        <w:rPr>
          <w:rFonts w:ascii="Calibri" w:hAnsi="Calibri" w:cs="Calibri"/>
          <w:sz w:val="24"/>
          <w:szCs w:val="24"/>
        </w:rPr>
        <w:t xml:space="preserve"> жилье на время обязательной отработки у наставника. В Госдуме РФ призвали выделить субсидии малообеспеченным регионам и закрепить эту меру в законе.</w:t>
      </w:r>
    </w:p>
    <w:p w:rsidR="00542BA5" w:rsidRPr="00542BA5" w:rsidRDefault="00542BA5" w:rsidP="00542BA5">
      <w:pPr>
        <w:jc w:val="both"/>
        <w:rPr>
          <w:rFonts w:ascii="Calibri" w:hAnsi="Calibri" w:cs="Calibri"/>
          <w:sz w:val="24"/>
          <w:szCs w:val="24"/>
        </w:rPr>
      </w:pPr>
      <w:r w:rsidRPr="00542BA5">
        <w:rPr>
          <w:rFonts w:ascii="Calibri" w:hAnsi="Calibri" w:cs="Calibri"/>
          <w:sz w:val="24"/>
          <w:szCs w:val="24"/>
        </w:rPr>
        <w:t>В партии «Справедливая Россия» выступили с инициативой закрепить за выпускниками медицинских вузов право на жилье на период обязательной отработки под руководством наставника. Авторы инициативы считают, что отсутствие гарантий проживания побуждает молодых врачей выбирать более обеспеченные регионы с лучшими зарплатами и льготами, что усиливает отток кадров из бедных территорий.</w:t>
      </w:r>
    </w:p>
    <w:p w:rsidR="00542BA5" w:rsidRPr="00542BA5" w:rsidRDefault="00542BA5" w:rsidP="00542BA5">
      <w:pPr>
        <w:jc w:val="both"/>
        <w:rPr>
          <w:rFonts w:ascii="Calibri" w:hAnsi="Calibri" w:cs="Calibri"/>
          <w:sz w:val="24"/>
          <w:szCs w:val="24"/>
        </w:rPr>
      </w:pPr>
      <w:r w:rsidRPr="00542BA5">
        <w:rPr>
          <w:rFonts w:ascii="Calibri" w:hAnsi="Calibri" w:cs="Calibri"/>
          <w:sz w:val="24"/>
          <w:szCs w:val="24"/>
        </w:rPr>
        <w:t xml:space="preserve">В связи с этим предложено </w:t>
      </w:r>
      <w:proofErr w:type="spellStart"/>
      <w:r w:rsidRPr="00542BA5">
        <w:rPr>
          <w:rFonts w:ascii="Calibri" w:hAnsi="Calibri" w:cs="Calibri"/>
          <w:sz w:val="24"/>
          <w:szCs w:val="24"/>
        </w:rPr>
        <w:t>закрепитть</w:t>
      </w:r>
      <w:proofErr w:type="spellEnd"/>
      <w:r w:rsidRPr="00542BA5">
        <w:rPr>
          <w:rFonts w:ascii="Calibri" w:hAnsi="Calibri" w:cs="Calibri"/>
          <w:sz w:val="24"/>
          <w:szCs w:val="24"/>
        </w:rPr>
        <w:t xml:space="preserve"> в законодательстве обязанность выделять субсидии малообеспеченным регионам для предоставления жилья выпускникам, которые придут работать под руководством наставников. Сейчас в законе нет требований о месте прохождения отработки, поэтому выпускники ориентируются на условия труда и жилищные гарантии, что создает дисбаланс в распределении кадров по регионам.</w:t>
      </w:r>
    </w:p>
    <w:p w:rsidR="00542BA5" w:rsidRPr="00542BA5" w:rsidRDefault="00542BA5" w:rsidP="00542BA5">
      <w:pPr>
        <w:jc w:val="both"/>
        <w:rPr>
          <w:rStyle w:val="a9"/>
          <w:rFonts w:ascii="Calibri" w:eastAsiaTheme="majorEastAsia" w:hAnsi="Calibri" w:cs="Calibri"/>
          <w:color w:val="1A1B1D"/>
          <w:sz w:val="24"/>
          <w:szCs w:val="24"/>
          <w:shd w:val="clear" w:color="auto" w:fill="FFFFFF"/>
        </w:rPr>
      </w:pPr>
      <w:r w:rsidRPr="00542BA5">
        <w:rPr>
          <w:rFonts w:ascii="Calibri" w:hAnsi="Calibri" w:cs="Calibri"/>
          <w:sz w:val="24"/>
          <w:szCs w:val="24"/>
          <w:shd w:val="clear" w:color="auto" w:fill="FFFFFF"/>
        </w:rPr>
        <w:t>23 июня президент РФ </w:t>
      </w:r>
      <w:r w:rsidRPr="00542BA5">
        <w:rPr>
          <w:rStyle w:val="a9"/>
          <w:rFonts w:ascii="Calibri" w:hAnsi="Calibri" w:cs="Calibri"/>
          <w:color w:val="1A1B1D"/>
          <w:sz w:val="24"/>
          <w:szCs w:val="24"/>
          <w:shd w:val="clear" w:color="auto" w:fill="FFFFFF"/>
        </w:rPr>
        <w:t>Владимир Путин </w:t>
      </w:r>
      <w:r w:rsidRPr="00542BA5">
        <w:rPr>
          <w:rFonts w:ascii="Calibri" w:hAnsi="Calibri" w:cs="Calibri"/>
          <w:sz w:val="24"/>
          <w:szCs w:val="24"/>
          <w:shd w:val="clear" w:color="auto" w:fill="FFFFFF"/>
        </w:rPr>
        <w:t>проведет </w:t>
      </w:r>
      <w:hyperlink r:id="rId16" w:history="1">
        <w:r w:rsidRPr="00542BA5">
          <w:rPr>
            <w:rStyle w:val="a4"/>
            <w:rFonts w:ascii="Calibri" w:hAnsi="Calibri" w:cs="Calibri"/>
            <w:color w:val="E1442F"/>
            <w:sz w:val="24"/>
            <w:szCs w:val="24"/>
            <w:shd w:val="clear" w:color="auto" w:fill="FFFFFF"/>
          </w:rPr>
          <w:t>совещание</w:t>
        </w:r>
      </w:hyperlink>
      <w:r w:rsidRPr="00542BA5">
        <w:rPr>
          <w:rFonts w:ascii="Calibri" w:hAnsi="Calibri" w:cs="Calibri"/>
          <w:sz w:val="24"/>
          <w:szCs w:val="24"/>
          <w:shd w:val="clear" w:color="auto" w:fill="FFFFFF"/>
        </w:rPr>
        <w:t xml:space="preserve"> с членами </w:t>
      </w:r>
      <w:proofErr w:type="spellStart"/>
      <w:r w:rsidRPr="00542BA5">
        <w:rPr>
          <w:rFonts w:ascii="Calibri" w:hAnsi="Calibri" w:cs="Calibri"/>
          <w:sz w:val="24"/>
          <w:szCs w:val="24"/>
          <w:shd w:val="clear" w:color="auto" w:fill="FFFFFF"/>
        </w:rPr>
        <w:t>кабмина</w:t>
      </w:r>
      <w:proofErr w:type="spellEnd"/>
      <w:r w:rsidRPr="00542BA5">
        <w:rPr>
          <w:rFonts w:ascii="Calibri" w:hAnsi="Calibri" w:cs="Calibri"/>
          <w:sz w:val="24"/>
          <w:szCs w:val="24"/>
          <w:shd w:val="clear" w:color="auto" w:fill="FFFFFF"/>
        </w:rPr>
        <w:t xml:space="preserve"> и обсудит реализацию программы наставничества для выпускников медицинских учебных учреждений, писал «МВ». С докладами выступят министр здравоохранения РФ </w:t>
      </w:r>
      <w:r w:rsidRPr="00542BA5">
        <w:rPr>
          <w:rStyle w:val="a9"/>
          <w:rFonts w:ascii="Calibri" w:hAnsi="Calibri" w:cs="Calibri"/>
          <w:color w:val="1A1B1D"/>
          <w:sz w:val="24"/>
          <w:szCs w:val="24"/>
          <w:shd w:val="clear" w:color="auto" w:fill="FFFFFF"/>
        </w:rPr>
        <w:t>Михаил Мурашко </w:t>
      </w:r>
      <w:r w:rsidRPr="00542BA5">
        <w:rPr>
          <w:rFonts w:ascii="Calibri" w:hAnsi="Calibri" w:cs="Calibri"/>
          <w:sz w:val="24"/>
          <w:szCs w:val="24"/>
          <w:shd w:val="clear" w:color="auto" w:fill="FFFFFF"/>
        </w:rPr>
        <w:t>и председатель комиссии Государственного совета РФ по направлению «Продолжительная и активная жизнь» </w:t>
      </w:r>
      <w:r w:rsidRPr="00542BA5">
        <w:rPr>
          <w:rStyle w:val="a9"/>
          <w:rFonts w:ascii="Calibri" w:hAnsi="Calibri" w:cs="Calibri"/>
          <w:color w:val="1A1B1D"/>
          <w:sz w:val="24"/>
          <w:szCs w:val="24"/>
          <w:shd w:val="clear" w:color="auto" w:fill="FFFFFF"/>
        </w:rPr>
        <w:t>Станислав Воскресенский.</w:t>
      </w:r>
    </w:p>
    <w:p w:rsidR="00542BA5" w:rsidRPr="00542BA5" w:rsidRDefault="00542BA5" w:rsidP="00542BA5">
      <w:pPr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 w:rsidRPr="00542BA5">
        <w:rPr>
          <w:rFonts w:ascii="Calibri" w:hAnsi="Calibri" w:cs="Calibri"/>
          <w:sz w:val="24"/>
          <w:szCs w:val="24"/>
          <w:shd w:val="clear" w:color="auto" w:fill="FFFFFF"/>
        </w:rPr>
        <w:t>Закон об обязательных отработках выпускников медицинских колледжей и вузов был </w:t>
      </w:r>
      <w:hyperlink r:id="rId17" w:history="1">
        <w:r w:rsidRPr="00542BA5">
          <w:rPr>
            <w:rStyle w:val="a4"/>
            <w:rFonts w:ascii="Calibri" w:hAnsi="Calibri" w:cs="Calibri"/>
            <w:color w:val="E1442F"/>
            <w:sz w:val="24"/>
            <w:szCs w:val="24"/>
            <w:shd w:val="clear" w:color="auto" w:fill="FFFFFF"/>
          </w:rPr>
          <w:t>принят</w:t>
        </w:r>
      </w:hyperlink>
      <w:r w:rsidRPr="00542BA5">
        <w:rPr>
          <w:rFonts w:ascii="Calibri" w:hAnsi="Calibri" w:cs="Calibri"/>
          <w:sz w:val="24"/>
          <w:szCs w:val="24"/>
          <w:shd w:val="clear" w:color="auto" w:fill="FFFFFF"/>
        </w:rPr>
        <w:t xml:space="preserve"> в прошлом году. В соответствии с ним всем получившим высшее и среднее профессиональное образование медицинским специалистам после 2026 года придется пройти период наставничества в клиниках, которые работают в системе ОМС. Максимальный срок, на который к выпускнику </w:t>
      </w:r>
      <w:proofErr w:type="spellStart"/>
      <w:r w:rsidRPr="00542BA5">
        <w:rPr>
          <w:rFonts w:ascii="Calibri" w:hAnsi="Calibri" w:cs="Calibri"/>
          <w:sz w:val="24"/>
          <w:szCs w:val="24"/>
          <w:shd w:val="clear" w:color="auto" w:fill="FFFFFF"/>
        </w:rPr>
        <w:t>медвуза</w:t>
      </w:r>
      <w:proofErr w:type="spellEnd"/>
      <w:r w:rsidRPr="00542BA5">
        <w:rPr>
          <w:rFonts w:ascii="Calibri" w:hAnsi="Calibri" w:cs="Calibri"/>
          <w:sz w:val="24"/>
          <w:szCs w:val="24"/>
          <w:shd w:val="clear" w:color="auto" w:fill="FFFFFF"/>
        </w:rPr>
        <w:t xml:space="preserve"> будет приставлен наставник, составляет три года. В том, как будет работать эта система на практике, «МВ» разбирался </w:t>
      </w:r>
      <w:hyperlink r:id="rId18" w:history="1">
        <w:r w:rsidRPr="00542BA5">
          <w:rPr>
            <w:rStyle w:val="a4"/>
            <w:rFonts w:ascii="Calibri" w:hAnsi="Calibri" w:cs="Calibri"/>
            <w:color w:val="E1442F"/>
            <w:sz w:val="24"/>
            <w:szCs w:val="24"/>
            <w:shd w:val="clear" w:color="auto" w:fill="FFFFFF"/>
          </w:rPr>
          <w:t>здесь</w:t>
        </w:r>
      </w:hyperlink>
      <w:r w:rsidRPr="00542BA5"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:rsidR="00542BA5" w:rsidRPr="00542BA5" w:rsidRDefault="00542BA5" w:rsidP="00542BA5">
      <w:pPr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 w:rsidRPr="00542BA5">
        <w:rPr>
          <w:rFonts w:ascii="Calibri" w:hAnsi="Calibri" w:cs="Calibri"/>
          <w:sz w:val="24"/>
          <w:szCs w:val="24"/>
          <w:shd w:val="clear" w:color="auto" w:fill="FFFFFF"/>
        </w:rPr>
        <w:t>Минздрав РФ оценивал затраты субъектов на реализацию практики наставничества за шесть лет в диапазоне от 300 млн до 3 млрд руб., </w:t>
      </w:r>
      <w:hyperlink r:id="rId19" w:history="1">
        <w:r w:rsidRPr="00542BA5">
          <w:rPr>
            <w:rStyle w:val="a4"/>
            <w:rFonts w:ascii="Calibri" w:hAnsi="Calibri" w:cs="Calibri"/>
            <w:color w:val="E1442F"/>
            <w:sz w:val="24"/>
            <w:szCs w:val="24"/>
            <w:shd w:val="clear" w:color="auto" w:fill="FFFFFF"/>
          </w:rPr>
          <w:t>писал </w:t>
        </w:r>
      </w:hyperlink>
      <w:r w:rsidRPr="00542BA5">
        <w:rPr>
          <w:rFonts w:ascii="Calibri" w:hAnsi="Calibri" w:cs="Calibri"/>
          <w:sz w:val="24"/>
          <w:szCs w:val="24"/>
          <w:shd w:val="clear" w:color="auto" w:fill="FFFFFF"/>
        </w:rPr>
        <w:t>«МВ». По закону </w:t>
      </w:r>
      <w:hyperlink r:id="rId20" w:tgtFrame="_blank" w:history="1">
        <w:r w:rsidRPr="00542BA5">
          <w:rPr>
            <w:rStyle w:val="a4"/>
            <w:rFonts w:ascii="Calibri" w:hAnsi="Calibri" w:cs="Calibri"/>
            <w:color w:val="E1442F"/>
            <w:sz w:val="24"/>
            <w:szCs w:val="24"/>
          </w:rPr>
          <w:t>выплаты врачам-наставникам</w:t>
        </w:r>
      </w:hyperlink>
      <w:r w:rsidRPr="00542BA5">
        <w:rPr>
          <w:rFonts w:ascii="Calibri" w:hAnsi="Calibri" w:cs="Calibri"/>
          <w:sz w:val="24"/>
          <w:szCs w:val="24"/>
          <w:shd w:val="clear" w:color="auto" w:fill="FFFFFF"/>
        </w:rPr>
        <w:t> регулируются локальными нормативными актами организации.</w:t>
      </w:r>
    </w:p>
    <w:p w:rsidR="00542BA5" w:rsidRPr="00542BA5" w:rsidRDefault="00542BA5" w:rsidP="00542BA5">
      <w:pPr>
        <w:jc w:val="both"/>
        <w:rPr>
          <w:rFonts w:ascii="Calibri" w:hAnsi="Calibri" w:cs="Calibri"/>
          <w:sz w:val="24"/>
          <w:szCs w:val="24"/>
        </w:rPr>
      </w:pPr>
      <w:hyperlink r:id="rId21" w:history="1">
        <w:r w:rsidRPr="00542BA5">
          <w:rPr>
            <w:rStyle w:val="a4"/>
            <w:rFonts w:ascii="Calibri" w:hAnsi="Calibri" w:cs="Calibri"/>
            <w:sz w:val="24"/>
            <w:szCs w:val="24"/>
          </w:rPr>
          <w:t>https://medvestnik.ru/content/news/v-gosdume-rf-predlojili-garantirovat-jile-vypusknikam-medvuzov-na-vremya-otrabotki.html</w:t>
        </w:r>
      </w:hyperlink>
    </w:p>
    <w:p w:rsidR="00542BA5" w:rsidRPr="00542BA5" w:rsidRDefault="00542BA5" w:rsidP="00542BA5">
      <w:pPr>
        <w:jc w:val="both"/>
        <w:rPr>
          <w:rFonts w:ascii="Calibri" w:hAnsi="Calibri" w:cs="Calibri"/>
          <w:b/>
          <w:sz w:val="24"/>
          <w:szCs w:val="24"/>
        </w:rPr>
      </w:pPr>
      <w:r w:rsidRPr="00542BA5">
        <w:rPr>
          <w:rFonts w:ascii="Calibri" w:hAnsi="Calibri" w:cs="Calibri"/>
          <w:b/>
          <w:sz w:val="24"/>
          <w:szCs w:val="24"/>
        </w:rPr>
        <w:lastRenderedPageBreak/>
        <w:t>В Госдуму РФ внесли новый законопроект о минимальных зарплатах для медработников</w:t>
      </w:r>
    </w:p>
    <w:p w:rsidR="00542BA5" w:rsidRPr="00542BA5" w:rsidRDefault="00542BA5" w:rsidP="00542BA5">
      <w:pPr>
        <w:jc w:val="both"/>
        <w:rPr>
          <w:rFonts w:ascii="Calibri" w:hAnsi="Calibri" w:cs="Calibri"/>
          <w:sz w:val="24"/>
          <w:szCs w:val="24"/>
        </w:rPr>
      </w:pPr>
      <w:r w:rsidRPr="00542BA5">
        <w:rPr>
          <w:rFonts w:ascii="Calibri" w:hAnsi="Calibri" w:cs="Calibri"/>
          <w:sz w:val="24"/>
          <w:szCs w:val="24"/>
        </w:rPr>
        <w:t xml:space="preserve">Депутаты предложили гарантировать минимальные зарплаты врачам и </w:t>
      </w:r>
      <w:proofErr w:type="gramStart"/>
      <w:r w:rsidRPr="00542BA5">
        <w:rPr>
          <w:rFonts w:ascii="Calibri" w:hAnsi="Calibri" w:cs="Calibri"/>
          <w:sz w:val="24"/>
          <w:szCs w:val="24"/>
        </w:rPr>
        <w:t>среднему</w:t>
      </w:r>
      <w:proofErr w:type="gramEnd"/>
      <w:r w:rsidRPr="00542BA5">
        <w:rPr>
          <w:rFonts w:ascii="Calibri" w:hAnsi="Calibri" w:cs="Calibri"/>
          <w:sz w:val="24"/>
          <w:szCs w:val="24"/>
        </w:rPr>
        <w:t xml:space="preserve"> и младшему медперсоналу. Они считают, что привязка к МРОТ повысит престиж профессии и привлечет молодых специалистов.</w:t>
      </w:r>
    </w:p>
    <w:p w:rsidR="00542BA5" w:rsidRPr="00542BA5" w:rsidRDefault="00542BA5" w:rsidP="00542BA5">
      <w:pPr>
        <w:jc w:val="both"/>
        <w:rPr>
          <w:rFonts w:ascii="Calibri" w:hAnsi="Calibri" w:cs="Calibri"/>
          <w:sz w:val="24"/>
          <w:szCs w:val="24"/>
        </w:rPr>
      </w:pPr>
      <w:r w:rsidRPr="00542BA5">
        <w:rPr>
          <w:rFonts w:ascii="Calibri" w:hAnsi="Calibri" w:cs="Calibri"/>
          <w:sz w:val="24"/>
          <w:szCs w:val="24"/>
        </w:rPr>
        <w:t>Группа депутатов Госдумы РФ во главе с главой Комитета по труду, социальной политике и делам ветеранов </w:t>
      </w:r>
      <w:r w:rsidRPr="00542BA5">
        <w:rPr>
          <w:rStyle w:val="a9"/>
          <w:rFonts w:ascii="Calibri" w:hAnsi="Calibri" w:cs="Calibri"/>
          <w:color w:val="1A1B1D"/>
          <w:sz w:val="24"/>
          <w:szCs w:val="24"/>
        </w:rPr>
        <w:t>Ярославом Ниловым</w:t>
      </w:r>
      <w:r w:rsidRPr="00542BA5">
        <w:rPr>
          <w:rFonts w:ascii="Calibri" w:hAnsi="Calibri" w:cs="Calibri"/>
          <w:sz w:val="24"/>
          <w:szCs w:val="24"/>
        </w:rPr>
        <w:t> подготовила законопроект, который устанавливает минимальные гарантии оплаты труда для медицинских работников при полной ставке. Предлагается закрепить на федеральном уровне минимальную зарплату: для врачей с высшим медицинским образованием — не ниже четырех МРОТ, для среднего и младшего медперсонала — не ниже 2,5 МРОТ, сообщила «МВ» пресс-служба депутата.  </w:t>
      </w:r>
    </w:p>
    <w:p w:rsidR="00542BA5" w:rsidRPr="00542BA5" w:rsidRDefault="00542BA5" w:rsidP="00542BA5">
      <w:pPr>
        <w:jc w:val="both"/>
        <w:rPr>
          <w:rFonts w:ascii="Calibri" w:hAnsi="Calibri" w:cs="Calibri"/>
          <w:sz w:val="24"/>
          <w:szCs w:val="24"/>
        </w:rPr>
      </w:pPr>
      <w:r w:rsidRPr="00542BA5">
        <w:rPr>
          <w:rFonts w:ascii="Calibri" w:hAnsi="Calibri" w:cs="Calibri"/>
          <w:sz w:val="24"/>
          <w:szCs w:val="24"/>
        </w:rPr>
        <w:t>Ранее Ярослав Нилов выступал с аналогичной инициативой </w:t>
      </w:r>
      <w:hyperlink r:id="rId22" w:history="1">
        <w:r w:rsidRPr="00542BA5">
          <w:rPr>
            <w:rStyle w:val="a4"/>
            <w:rFonts w:ascii="Calibri" w:hAnsi="Calibri" w:cs="Calibri"/>
            <w:color w:val="E1442F"/>
            <w:sz w:val="24"/>
            <w:szCs w:val="24"/>
            <w:u w:val="none"/>
          </w:rPr>
          <w:t>в 2024 году</w:t>
        </w:r>
      </w:hyperlink>
      <w:r w:rsidRPr="00542BA5">
        <w:rPr>
          <w:rFonts w:ascii="Calibri" w:hAnsi="Calibri" w:cs="Calibri"/>
          <w:sz w:val="24"/>
          <w:szCs w:val="24"/>
        </w:rPr>
        <w:t>, но ее по технико-юридическим мотивам раскритиковало правительство РФ, и законопроект </w:t>
      </w:r>
      <w:hyperlink r:id="rId23" w:tgtFrame="_blank" w:history="1">
        <w:r w:rsidRPr="00542BA5">
          <w:rPr>
            <w:rStyle w:val="a4"/>
            <w:rFonts w:ascii="Calibri" w:hAnsi="Calibri" w:cs="Calibri"/>
            <w:color w:val="E1442F"/>
            <w:sz w:val="24"/>
            <w:szCs w:val="24"/>
            <w:u w:val="none"/>
          </w:rPr>
          <w:t>отклонили</w:t>
        </w:r>
      </w:hyperlink>
      <w:r w:rsidRPr="00542BA5">
        <w:rPr>
          <w:rFonts w:ascii="Calibri" w:hAnsi="Calibri" w:cs="Calibri"/>
          <w:sz w:val="24"/>
          <w:szCs w:val="24"/>
        </w:rPr>
        <w:t>.</w:t>
      </w:r>
    </w:p>
    <w:p w:rsidR="00542BA5" w:rsidRPr="00542BA5" w:rsidRDefault="00542BA5" w:rsidP="00542BA5">
      <w:pPr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 w:rsidRPr="00542BA5">
        <w:rPr>
          <w:rFonts w:ascii="Calibri" w:hAnsi="Calibri" w:cs="Calibri"/>
          <w:sz w:val="24"/>
          <w:szCs w:val="24"/>
          <w:shd w:val="clear" w:color="auto" w:fill="FFFFFF"/>
        </w:rPr>
        <w:t>Федеральный МРОТ с 1 января 2026 года составляет 27 093 руб. Таким образом, врач на полную ставку сможет получать не менее 108 тыс. руб., а специалист со средним профессиональным образованием — не менее 67,7 тыс. руб.</w:t>
      </w:r>
    </w:p>
    <w:p w:rsidR="00542BA5" w:rsidRPr="00542BA5" w:rsidRDefault="00542BA5" w:rsidP="00542BA5">
      <w:pPr>
        <w:jc w:val="both"/>
        <w:rPr>
          <w:rFonts w:ascii="Calibri" w:hAnsi="Calibri" w:cs="Calibri"/>
          <w:sz w:val="24"/>
          <w:szCs w:val="24"/>
        </w:rPr>
      </w:pPr>
      <w:r w:rsidRPr="00542BA5">
        <w:rPr>
          <w:rFonts w:ascii="Calibri" w:hAnsi="Calibri" w:cs="Calibri"/>
          <w:sz w:val="24"/>
          <w:szCs w:val="24"/>
        </w:rPr>
        <w:t>Авторы инициативы подчеркивают, что привязка выплат к МРОТ поможет создать прозрачный и единый механизм, дающий понятный ориентир для специалистов в разных регионах. Дифференцированный подход, по их словам, позволит сделать профессию врача более привлекательной, в том числе на Дальнем Востоке и в Сибири.</w:t>
      </w:r>
    </w:p>
    <w:p w:rsidR="00542BA5" w:rsidRPr="00542BA5" w:rsidRDefault="00542BA5" w:rsidP="00542BA5">
      <w:pPr>
        <w:jc w:val="both"/>
        <w:rPr>
          <w:rFonts w:ascii="Calibri" w:hAnsi="Calibri" w:cs="Calibri"/>
          <w:sz w:val="24"/>
          <w:szCs w:val="24"/>
        </w:rPr>
      </w:pPr>
      <w:r w:rsidRPr="00542BA5">
        <w:rPr>
          <w:rFonts w:ascii="Calibri" w:hAnsi="Calibri" w:cs="Calibri"/>
          <w:sz w:val="24"/>
          <w:szCs w:val="24"/>
        </w:rPr>
        <w:t>Депутаты рассчитывают, что механизм может заработать с 1 января 2027 года. Документ направлен на рассмотрение в правительство РФ. </w:t>
      </w:r>
    </w:p>
    <w:p w:rsidR="00542BA5" w:rsidRPr="00542BA5" w:rsidRDefault="00542BA5" w:rsidP="00542BA5">
      <w:pPr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 w:rsidRPr="00542BA5">
        <w:rPr>
          <w:rFonts w:ascii="Calibri" w:hAnsi="Calibri" w:cs="Calibri"/>
          <w:sz w:val="24"/>
          <w:szCs w:val="24"/>
          <w:shd w:val="clear" w:color="auto" w:fill="FFFFFF"/>
        </w:rPr>
        <w:t>В феврале 2024 года президент РФ </w:t>
      </w:r>
      <w:r w:rsidRPr="00542BA5">
        <w:rPr>
          <w:rStyle w:val="a9"/>
          <w:rFonts w:ascii="Calibri" w:hAnsi="Calibri" w:cs="Calibri"/>
          <w:color w:val="1A1B1D"/>
          <w:sz w:val="24"/>
          <w:szCs w:val="24"/>
          <w:shd w:val="clear" w:color="auto" w:fill="FFFFFF"/>
        </w:rPr>
        <w:t>Владимир Путин</w:t>
      </w:r>
      <w:r w:rsidRPr="00542BA5">
        <w:rPr>
          <w:rFonts w:ascii="Calibri" w:hAnsi="Calibri" w:cs="Calibri"/>
          <w:sz w:val="24"/>
          <w:szCs w:val="24"/>
          <w:shd w:val="clear" w:color="auto" w:fill="FFFFFF"/>
        </w:rPr>
        <w:t> распорядился о повышении окладной части заработной платы медработников до 50% с 1 апреля во всех субъектах, сохранив при этом дополнительные выплаты, </w:t>
      </w:r>
      <w:hyperlink r:id="rId24" w:history="1">
        <w:r w:rsidRPr="00542BA5">
          <w:rPr>
            <w:rStyle w:val="a4"/>
            <w:rFonts w:ascii="Calibri" w:hAnsi="Calibri" w:cs="Calibri"/>
            <w:color w:val="E1442F"/>
            <w:sz w:val="24"/>
            <w:szCs w:val="24"/>
            <w:shd w:val="clear" w:color="auto" w:fill="FFFFFF"/>
          </w:rPr>
          <w:t>писал «МВ»</w:t>
        </w:r>
      </w:hyperlink>
      <w:r w:rsidRPr="00542BA5">
        <w:rPr>
          <w:rFonts w:ascii="Calibri" w:hAnsi="Calibri" w:cs="Calibri"/>
          <w:sz w:val="24"/>
          <w:szCs w:val="24"/>
          <w:shd w:val="clear" w:color="auto" w:fill="FFFFFF"/>
        </w:rPr>
        <w:t>. После этого </w:t>
      </w:r>
      <w:hyperlink r:id="rId25" w:history="1">
        <w:r w:rsidRPr="00542BA5">
          <w:rPr>
            <w:rStyle w:val="a4"/>
            <w:rFonts w:ascii="Calibri" w:hAnsi="Calibri" w:cs="Calibri"/>
            <w:color w:val="E1442F"/>
            <w:sz w:val="24"/>
            <w:szCs w:val="24"/>
            <w:shd w:val="clear" w:color="auto" w:fill="FFFFFF"/>
          </w:rPr>
          <w:t>правительство РФ выпустило</w:t>
        </w:r>
      </w:hyperlink>
      <w:r w:rsidRPr="00542BA5">
        <w:rPr>
          <w:rFonts w:ascii="Calibri" w:hAnsi="Calibri" w:cs="Calibri"/>
          <w:sz w:val="24"/>
          <w:szCs w:val="24"/>
          <w:shd w:val="clear" w:color="auto" w:fill="FFFFFF"/>
        </w:rPr>
        <w:t> тематическое постановление № 343, а чуть позже Минздрав РФ — </w:t>
      </w:r>
      <w:hyperlink r:id="rId26" w:history="1">
        <w:r w:rsidRPr="00542BA5">
          <w:rPr>
            <w:rStyle w:val="a4"/>
            <w:rFonts w:ascii="Calibri" w:hAnsi="Calibri" w:cs="Calibri"/>
            <w:color w:val="E1442F"/>
            <w:sz w:val="24"/>
            <w:szCs w:val="24"/>
            <w:shd w:val="clear" w:color="auto" w:fill="FFFFFF"/>
          </w:rPr>
          <w:t>рекомендации</w:t>
        </w:r>
      </w:hyperlink>
      <w:r w:rsidRPr="00542BA5">
        <w:rPr>
          <w:rFonts w:ascii="Calibri" w:hAnsi="Calibri" w:cs="Calibri"/>
          <w:sz w:val="24"/>
          <w:szCs w:val="24"/>
          <w:shd w:val="clear" w:color="auto" w:fill="FFFFFF"/>
        </w:rPr>
        <w:t> по доведению доли окладов в структуре зарплат медработников до 50%. После этого каждый шестой опрошенный «МВ» медработник </w:t>
      </w:r>
      <w:hyperlink r:id="rId27" w:history="1">
        <w:r w:rsidRPr="00542BA5">
          <w:rPr>
            <w:rStyle w:val="a4"/>
            <w:rFonts w:ascii="Calibri" w:hAnsi="Calibri" w:cs="Calibri"/>
            <w:color w:val="E1442F"/>
            <w:sz w:val="24"/>
            <w:szCs w:val="24"/>
          </w:rPr>
          <w:t>жаловался</w:t>
        </w:r>
      </w:hyperlink>
      <w:r w:rsidRPr="00542BA5">
        <w:rPr>
          <w:rFonts w:ascii="Calibri" w:hAnsi="Calibri" w:cs="Calibri"/>
          <w:sz w:val="24"/>
          <w:szCs w:val="24"/>
          <w:shd w:val="clear" w:color="auto" w:fill="FFFFFF"/>
        </w:rPr>
        <w:t> на снижение дохода.</w:t>
      </w:r>
    </w:p>
    <w:p w:rsidR="00542BA5" w:rsidRPr="00542BA5" w:rsidRDefault="00542BA5" w:rsidP="00542BA5">
      <w:pPr>
        <w:jc w:val="both"/>
        <w:rPr>
          <w:rFonts w:ascii="Calibri" w:hAnsi="Calibri" w:cs="Calibri"/>
          <w:sz w:val="24"/>
          <w:szCs w:val="24"/>
        </w:rPr>
      </w:pPr>
      <w:hyperlink r:id="rId28" w:history="1">
        <w:r w:rsidRPr="00542BA5">
          <w:rPr>
            <w:rStyle w:val="a4"/>
            <w:rFonts w:ascii="Calibri" w:hAnsi="Calibri" w:cs="Calibri"/>
            <w:sz w:val="24"/>
            <w:szCs w:val="24"/>
          </w:rPr>
          <w:t>https://medvestnik.ru/content/news/v-gosdumu-rf-vnesli-novyi-zakonoproekt-o-minimalnyh-zarplatah-dlya-medrabotnikov.html</w:t>
        </w:r>
      </w:hyperlink>
    </w:p>
    <w:p w:rsidR="00542BA5" w:rsidRPr="00542BA5" w:rsidRDefault="00542BA5" w:rsidP="00542BA5">
      <w:pPr>
        <w:jc w:val="both"/>
        <w:rPr>
          <w:rFonts w:ascii="Calibri" w:hAnsi="Calibri" w:cs="Calibri"/>
          <w:sz w:val="24"/>
          <w:szCs w:val="24"/>
        </w:rPr>
      </w:pPr>
    </w:p>
    <w:p w:rsidR="00542BA5" w:rsidRPr="00542BA5" w:rsidRDefault="00542BA5" w:rsidP="00542BA5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  <w:r w:rsidRPr="00542BA5">
        <w:rPr>
          <w:rFonts w:ascii="Calibri" w:hAnsi="Calibri" w:cs="Calibri"/>
          <w:b/>
          <w:color w:val="FF0000"/>
          <w:sz w:val="24"/>
          <w:szCs w:val="24"/>
        </w:rPr>
        <w:t>МИНЗДРАВ/ФОМС</w:t>
      </w:r>
    </w:p>
    <w:p w:rsidR="004A1013" w:rsidRPr="00542BA5" w:rsidRDefault="004A1013" w:rsidP="00542BA5">
      <w:pPr>
        <w:jc w:val="both"/>
        <w:rPr>
          <w:rFonts w:ascii="Calibri" w:hAnsi="Calibri" w:cs="Calibri"/>
          <w:b/>
          <w:sz w:val="24"/>
          <w:szCs w:val="24"/>
        </w:rPr>
      </w:pPr>
      <w:r w:rsidRPr="00542BA5">
        <w:rPr>
          <w:rFonts w:ascii="Calibri" w:hAnsi="Calibri" w:cs="Calibri"/>
          <w:b/>
          <w:sz w:val="24"/>
          <w:szCs w:val="24"/>
        </w:rPr>
        <w:t xml:space="preserve">Минздрав РФ утвердил пониженные коэффициенты на оплату сопроводительной терапии </w:t>
      </w:r>
      <w:proofErr w:type="spellStart"/>
      <w:r w:rsidRPr="00542BA5">
        <w:rPr>
          <w:rFonts w:ascii="Calibri" w:hAnsi="Calibri" w:cs="Calibri"/>
          <w:b/>
          <w:sz w:val="24"/>
          <w:szCs w:val="24"/>
        </w:rPr>
        <w:t>онкопациентов</w:t>
      </w:r>
      <w:proofErr w:type="spellEnd"/>
    </w:p>
    <w:p w:rsidR="004A1013" w:rsidRPr="00542BA5" w:rsidRDefault="004A1013" w:rsidP="00542BA5">
      <w:pPr>
        <w:jc w:val="both"/>
        <w:rPr>
          <w:rFonts w:ascii="Calibri" w:hAnsi="Calibri" w:cs="Calibri"/>
          <w:sz w:val="24"/>
          <w:szCs w:val="24"/>
        </w:rPr>
      </w:pPr>
      <w:r w:rsidRPr="00542BA5">
        <w:rPr>
          <w:rFonts w:ascii="Calibri" w:hAnsi="Calibri" w:cs="Calibri"/>
          <w:sz w:val="24"/>
          <w:szCs w:val="24"/>
        </w:rPr>
        <w:lastRenderedPageBreak/>
        <w:t>Минздрав РФ утвердил приказ, снижающий коэффициенты сложности лечения для большинства «сложных» пациентов в дневных и круглосуточных стационарах. Это может сократить финансирование сопроводительной терапии.</w:t>
      </w:r>
    </w:p>
    <w:p w:rsidR="004A1013" w:rsidRPr="00542BA5" w:rsidRDefault="004A1013" w:rsidP="00542BA5">
      <w:pPr>
        <w:jc w:val="both"/>
        <w:rPr>
          <w:rFonts w:ascii="Calibri" w:hAnsi="Calibri" w:cs="Calibri"/>
          <w:sz w:val="24"/>
          <w:szCs w:val="24"/>
        </w:rPr>
      </w:pPr>
      <w:r w:rsidRPr="00542BA5">
        <w:rPr>
          <w:rFonts w:ascii="Calibri" w:hAnsi="Calibri" w:cs="Calibri"/>
          <w:sz w:val="24"/>
          <w:szCs w:val="24"/>
        </w:rPr>
        <w:t>Утвержден приказ Минздрава РФ, сокращающий надбавки за «сложных» больных в дневных и круглосуточных стационарах (</w:t>
      </w:r>
      <w:hyperlink r:id="rId29" w:history="1">
        <w:r w:rsidRPr="00542BA5">
          <w:rPr>
            <w:rStyle w:val="a4"/>
            <w:rFonts w:ascii="Calibri" w:hAnsi="Calibri" w:cs="Calibri"/>
            <w:color w:val="E1442F"/>
            <w:sz w:val="24"/>
            <w:szCs w:val="24"/>
          </w:rPr>
          <w:t>документ есть на «МВ»</w:t>
        </w:r>
      </w:hyperlink>
      <w:r w:rsidRPr="00542BA5">
        <w:rPr>
          <w:rFonts w:ascii="Calibri" w:hAnsi="Calibri" w:cs="Calibri"/>
          <w:sz w:val="24"/>
          <w:szCs w:val="24"/>
        </w:rPr>
        <w:t>). Так, коэффициенты сложности лечения пациента (</w:t>
      </w:r>
      <w:hyperlink r:id="rId30" w:history="1">
        <w:r w:rsidRPr="00542BA5">
          <w:rPr>
            <w:rStyle w:val="a4"/>
            <w:rFonts w:ascii="Calibri" w:hAnsi="Calibri" w:cs="Calibri"/>
            <w:color w:val="E1442F"/>
            <w:sz w:val="24"/>
            <w:szCs w:val="24"/>
          </w:rPr>
          <w:t>КСЛП</w:t>
        </w:r>
      </w:hyperlink>
      <w:r w:rsidRPr="00542BA5">
        <w:rPr>
          <w:rFonts w:ascii="Calibri" w:hAnsi="Calibri" w:cs="Calibri"/>
          <w:sz w:val="24"/>
          <w:szCs w:val="24"/>
        </w:rPr>
        <w:t>) в круглосуточном стационаре первого уровня сократятся с 0,17 до 0,14, второго — с 0,61 до 0,34, третьего — с 1,52 до 1,28.</w:t>
      </w:r>
    </w:p>
    <w:p w:rsidR="004A1013" w:rsidRPr="00542BA5" w:rsidRDefault="004A1013" w:rsidP="00542BA5">
      <w:pPr>
        <w:jc w:val="both"/>
        <w:rPr>
          <w:rFonts w:ascii="Calibri" w:hAnsi="Calibri" w:cs="Calibri"/>
          <w:sz w:val="24"/>
          <w:szCs w:val="24"/>
        </w:rPr>
      </w:pPr>
      <w:r w:rsidRPr="00542BA5">
        <w:rPr>
          <w:rFonts w:ascii="Calibri" w:hAnsi="Calibri" w:cs="Calibri"/>
          <w:sz w:val="24"/>
          <w:szCs w:val="24"/>
        </w:rPr>
        <w:t>В дневном стационаре — та же тенденция, в медучреждениях первого уровня КСЛП снизится с 0,29 до 0,26, второго — с 1,12 до 1,07, третьего — с 2,67 до 2,3. Незначительно повышен только КСЛП за реабилитацию в реанимации: с 0,15 до 0,18.</w:t>
      </w:r>
    </w:p>
    <w:p w:rsidR="004A1013" w:rsidRPr="00542BA5" w:rsidRDefault="004A1013" w:rsidP="00542BA5">
      <w:pPr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 w:rsidRPr="00542BA5">
        <w:rPr>
          <w:rFonts w:ascii="Calibri" w:hAnsi="Calibri" w:cs="Calibri"/>
          <w:sz w:val="24"/>
          <w:szCs w:val="24"/>
          <w:shd w:val="clear" w:color="auto" w:fill="FFFFFF"/>
        </w:rPr>
        <w:t>Проект документа появился еще в начале года. Из-за нововведений, </w:t>
      </w:r>
      <w:hyperlink r:id="rId31" w:history="1">
        <w:r w:rsidRPr="00542BA5">
          <w:rPr>
            <w:rStyle w:val="a4"/>
            <w:rFonts w:ascii="Calibri" w:hAnsi="Calibri" w:cs="Calibri"/>
            <w:color w:val="E1442F"/>
            <w:sz w:val="24"/>
            <w:szCs w:val="24"/>
            <w:shd w:val="clear" w:color="auto" w:fill="FFFFFF"/>
          </w:rPr>
          <w:t>писал</w:t>
        </w:r>
      </w:hyperlink>
      <w:r w:rsidRPr="00542BA5">
        <w:rPr>
          <w:rFonts w:ascii="Calibri" w:hAnsi="Calibri" w:cs="Calibri"/>
          <w:sz w:val="24"/>
          <w:szCs w:val="24"/>
          <w:shd w:val="clear" w:color="auto" w:fill="FFFFFF"/>
        </w:rPr>
        <w:t> «МВ», «надбавка» к клинико-статистическим группам (КСГ) по большинству уровней для сопроводительной терапии будет меньше установленной в 2025 году — даже несмотря на увеличение базовой ставки, то есть тариф на лечение пациентов снижается, например, в дневном стационаре третьего уровня — с 47 тыс. до 42,6 тыс. руб., в круглосуточном стационаре того же уровня — с 49,1 тыс. до 43,6 тыс. руб.</w:t>
      </w:r>
    </w:p>
    <w:p w:rsidR="004A1013" w:rsidRPr="00542BA5" w:rsidRDefault="004A1013" w:rsidP="00542BA5">
      <w:pPr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 w:rsidRPr="00542BA5">
        <w:rPr>
          <w:rFonts w:ascii="Calibri" w:hAnsi="Calibri" w:cs="Calibri"/>
          <w:sz w:val="24"/>
          <w:szCs w:val="24"/>
          <w:shd w:val="clear" w:color="auto" w:fill="FFFFFF"/>
        </w:rPr>
        <w:t xml:space="preserve">Коэффициент сложности лечения пациента (КСЛП) устанавливается на федеральном уровне и применяется в отдельных случаях в системе клинико-статистических групп как надбавка к тарифу при расчетах за медицинскую помощь. Это позволяет </w:t>
      </w:r>
      <w:proofErr w:type="spellStart"/>
      <w:r w:rsidRPr="00542BA5">
        <w:rPr>
          <w:rFonts w:ascii="Calibri" w:hAnsi="Calibri" w:cs="Calibri"/>
          <w:sz w:val="24"/>
          <w:szCs w:val="24"/>
          <w:shd w:val="clear" w:color="auto" w:fill="FFFFFF"/>
        </w:rPr>
        <w:t>медорганизациям</w:t>
      </w:r>
      <w:proofErr w:type="spellEnd"/>
      <w:r w:rsidRPr="00542BA5">
        <w:rPr>
          <w:rFonts w:ascii="Calibri" w:hAnsi="Calibri" w:cs="Calibri"/>
          <w:sz w:val="24"/>
          <w:szCs w:val="24"/>
          <w:shd w:val="clear" w:color="auto" w:fill="FFFFFF"/>
        </w:rPr>
        <w:t xml:space="preserve"> компенсировать повышенные затраты при работе с отдельными категориями пациентов. Например, расходы на пребывание в стационаре одного из родителей несовершеннолетних; организацию индивидуального сестринского поста; при уходе за пациентами старше 75 лет; при наличии у больных сопутствующих патологий; при проведении операций на парных органах.</w:t>
      </w:r>
    </w:p>
    <w:p w:rsidR="004A1013" w:rsidRPr="00542BA5" w:rsidRDefault="004A1013" w:rsidP="00542BA5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542BA5">
        <w:rPr>
          <w:rFonts w:ascii="Calibri" w:eastAsia="Times New Roman" w:hAnsi="Calibri" w:cs="Calibri"/>
          <w:sz w:val="24"/>
          <w:szCs w:val="24"/>
          <w:lang w:eastAsia="ru-RU"/>
        </w:rPr>
        <w:t>В онкологии КСЛП используют для оплаты сопроводительной терапии (СТ) в дневных и круглосуточных стационарах. Впервые их стали применять в 2023 году, тогда в методических рекомендациях было указано лишь два коэффициента: для дневного и круглосуточного стационаров − 1,2 и 0,63 соответственно. В прошлом году регулятор утвердил повышающие коэффициенты от 0,17 до 2,67 на 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 и расширил перечень случаев, при оплате которых допускается применять КСЛП, с 14 до 20 позиций, </w:t>
      </w:r>
      <w:hyperlink r:id="rId32" w:history="1">
        <w:r w:rsidRPr="00542BA5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писал</w:t>
        </w:r>
      </w:hyperlink>
      <w:r w:rsidRPr="00542BA5">
        <w:rPr>
          <w:rFonts w:ascii="Calibri" w:eastAsia="Times New Roman" w:hAnsi="Calibri" w:cs="Calibri"/>
          <w:sz w:val="24"/>
          <w:szCs w:val="24"/>
          <w:lang w:eastAsia="ru-RU"/>
        </w:rPr>
        <w:t> «МВ».</w:t>
      </w:r>
    </w:p>
    <w:p w:rsidR="004A1013" w:rsidRPr="00542BA5" w:rsidRDefault="004A1013" w:rsidP="00542BA5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542BA5">
        <w:rPr>
          <w:rFonts w:ascii="Calibri" w:eastAsia="Times New Roman" w:hAnsi="Calibri" w:cs="Calibri"/>
          <w:sz w:val="24"/>
          <w:szCs w:val="24"/>
          <w:lang w:eastAsia="ru-RU"/>
        </w:rPr>
        <w:t>Вице-президент фонда «Вместе против рака», председатель совета учредителей АНО «НАЭЦЗ» адвокат </w:t>
      </w:r>
      <w:hyperlink r:id="rId33" w:history="1">
        <w:r w:rsidRPr="00542BA5">
          <w:rPr>
            <w:rFonts w:ascii="Calibri" w:eastAsia="Times New Roman" w:hAnsi="Calibri" w:cs="Calibri"/>
            <w:b/>
            <w:bCs/>
            <w:color w:val="E1442F"/>
            <w:sz w:val="24"/>
            <w:szCs w:val="24"/>
            <w:lang w:eastAsia="ru-RU"/>
          </w:rPr>
          <w:t xml:space="preserve">Полина </w:t>
        </w:r>
        <w:proofErr w:type="spellStart"/>
        <w:r w:rsidRPr="00542BA5">
          <w:rPr>
            <w:rFonts w:ascii="Calibri" w:eastAsia="Times New Roman" w:hAnsi="Calibri" w:cs="Calibri"/>
            <w:b/>
            <w:bCs/>
            <w:color w:val="E1442F"/>
            <w:sz w:val="24"/>
            <w:szCs w:val="24"/>
            <w:lang w:eastAsia="ru-RU"/>
          </w:rPr>
          <w:t>Габай</w:t>
        </w:r>
        <w:proofErr w:type="spellEnd"/>
      </w:hyperlink>
      <w:r w:rsidRPr="00542BA5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 </w:t>
      </w:r>
      <w:r w:rsidRPr="00542BA5">
        <w:rPr>
          <w:rFonts w:ascii="Calibri" w:eastAsia="Times New Roman" w:hAnsi="Calibri" w:cs="Calibri"/>
          <w:sz w:val="24"/>
          <w:szCs w:val="24"/>
          <w:lang w:eastAsia="ru-RU"/>
        </w:rPr>
        <w:t>говорила, что объективных оснований для снижения нет, а установленные тарифы еще в 2024 году не позволяли покрывать себестоимость препаратов сопроводительной терапии. По ее словам, хотя регионы могли бы выровнять ситуацию с финансированием сопроводительной терапии, они идут на такие расходы неохотно, и размер КСЛП должны увеличивать именно на федеральном уровне.</w:t>
      </w:r>
    </w:p>
    <w:p w:rsidR="004A1013" w:rsidRPr="00542BA5" w:rsidRDefault="004A1013" w:rsidP="00542BA5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542BA5">
        <w:rPr>
          <w:rFonts w:ascii="Calibri" w:eastAsia="Times New Roman" w:hAnsi="Calibri" w:cs="Calibri"/>
          <w:sz w:val="24"/>
          <w:szCs w:val="24"/>
          <w:lang w:eastAsia="ru-RU"/>
        </w:rPr>
        <w:lastRenderedPageBreak/>
        <w:t>Изменения включают также расширение прав на бесплатное спальное место и питание для законных представителей несовершеннолетних и сопровождающих инвалидов I группы. Коэффициент — 0,20 в общем случае и до 0,60 для пациентов по профилям «Онкология», «Детская онкология» и «Гематология».</w:t>
      </w:r>
    </w:p>
    <w:p w:rsidR="004A1013" w:rsidRPr="00542BA5" w:rsidRDefault="004A1013" w:rsidP="00542BA5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542BA5">
        <w:rPr>
          <w:rFonts w:ascii="Calibri" w:eastAsia="Times New Roman" w:hAnsi="Calibri" w:cs="Calibri"/>
          <w:sz w:val="24"/>
          <w:szCs w:val="24"/>
          <w:lang w:eastAsia="ru-RU"/>
        </w:rPr>
        <w:t>В июле прошлого года Минздрав РФ вносил </w:t>
      </w:r>
      <w:hyperlink r:id="rId34" w:history="1">
        <w:r w:rsidRPr="00542BA5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изменения</w:t>
        </w:r>
      </w:hyperlink>
      <w:r w:rsidRPr="00542BA5">
        <w:rPr>
          <w:rFonts w:ascii="Calibri" w:eastAsia="Times New Roman" w:hAnsi="Calibri" w:cs="Calibri"/>
          <w:sz w:val="24"/>
          <w:szCs w:val="24"/>
          <w:lang w:eastAsia="ru-RU"/>
        </w:rPr>
        <w:t> в Требования к структуре и содержанию тарифного соглашения, которые затронули в том числе размер базовой ставки (средней стоимости законченного случая лечения, включенного в клинико-статистические группы) в стационарных условиях и в условиях дневного стационара. Было определено, что показатель не может быть ниже минимальных размеров базовых ставок, используемых при формировании перечня групп заболеваний, состояний для оплаты первичной медико-санитарной и специализированной помощи в условиях дневного стационара и специализированной медпомощи в стационарных условиях, установленных базовой программой ОМС в составе Программы госгарантий.</w:t>
      </w:r>
    </w:p>
    <w:p w:rsidR="004A1013" w:rsidRPr="00542BA5" w:rsidRDefault="00542BA5" w:rsidP="00542BA5">
      <w:pPr>
        <w:jc w:val="both"/>
        <w:rPr>
          <w:rFonts w:ascii="Calibri" w:hAnsi="Calibri" w:cs="Calibri"/>
          <w:sz w:val="24"/>
          <w:szCs w:val="24"/>
        </w:rPr>
      </w:pPr>
      <w:hyperlink r:id="rId35" w:history="1">
        <w:r w:rsidR="004A1013" w:rsidRPr="00542BA5">
          <w:rPr>
            <w:rStyle w:val="a4"/>
            <w:rFonts w:ascii="Calibri" w:hAnsi="Calibri" w:cs="Calibri"/>
            <w:sz w:val="24"/>
            <w:szCs w:val="24"/>
          </w:rPr>
          <w:t>https://medvestnik.ru/content/news/minzdrav-rf-utverdil-ponijennye-koefficienty-na-oplatu-soprovoditelnoi-terapii-onkopacientov.html</w:t>
        </w:r>
      </w:hyperlink>
    </w:p>
    <w:p w:rsidR="00542BA5" w:rsidRPr="00542BA5" w:rsidRDefault="00542BA5" w:rsidP="00542BA5">
      <w:pPr>
        <w:jc w:val="both"/>
        <w:rPr>
          <w:rFonts w:ascii="Calibri" w:hAnsi="Calibri" w:cs="Calibri"/>
          <w:b/>
          <w:sz w:val="24"/>
          <w:szCs w:val="24"/>
        </w:rPr>
      </w:pPr>
      <w:r w:rsidRPr="00542BA5">
        <w:rPr>
          <w:rFonts w:ascii="Calibri" w:hAnsi="Calibri" w:cs="Calibri"/>
          <w:b/>
          <w:sz w:val="24"/>
          <w:szCs w:val="24"/>
        </w:rPr>
        <w:t>Минздрав РФ решил отказаться от полного перехода на электронные медкнижки</w:t>
      </w:r>
    </w:p>
    <w:p w:rsidR="00542BA5" w:rsidRPr="00542BA5" w:rsidRDefault="00542BA5" w:rsidP="00542BA5">
      <w:pPr>
        <w:jc w:val="both"/>
        <w:rPr>
          <w:rFonts w:ascii="Calibri" w:hAnsi="Calibri" w:cs="Calibri"/>
          <w:sz w:val="24"/>
          <w:szCs w:val="24"/>
        </w:rPr>
      </w:pPr>
      <w:r w:rsidRPr="00542BA5">
        <w:rPr>
          <w:rFonts w:ascii="Calibri" w:hAnsi="Calibri" w:cs="Calibri"/>
          <w:sz w:val="24"/>
          <w:szCs w:val="24"/>
        </w:rPr>
        <w:t>Минздрав РФ предложил отказаться от полного перехода на электронные медкнижки с 1 сентября 2026 года. В форму документа хотят добавить поля «гражданство» и «пол» для передачи данных в «Цифровой профиль иностранца».</w:t>
      </w:r>
    </w:p>
    <w:p w:rsidR="00542BA5" w:rsidRPr="00542BA5" w:rsidRDefault="00542BA5" w:rsidP="00542BA5">
      <w:pPr>
        <w:jc w:val="both"/>
        <w:rPr>
          <w:rFonts w:ascii="Calibri" w:hAnsi="Calibri" w:cs="Calibri"/>
          <w:sz w:val="24"/>
          <w:szCs w:val="24"/>
        </w:rPr>
      </w:pPr>
      <w:r w:rsidRPr="00542BA5">
        <w:rPr>
          <w:rFonts w:ascii="Calibri" w:hAnsi="Calibri" w:cs="Calibri"/>
          <w:sz w:val="24"/>
          <w:szCs w:val="24"/>
        </w:rPr>
        <w:t>Минздрав РФ </w:t>
      </w:r>
      <w:hyperlink r:id="rId36" w:tgtFrame="_blank" w:history="1">
        <w:r w:rsidRPr="00542BA5">
          <w:rPr>
            <w:rStyle w:val="a4"/>
            <w:rFonts w:ascii="Calibri" w:hAnsi="Calibri" w:cs="Calibri"/>
            <w:color w:val="E1442F"/>
            <w:sz w:val="24"/>
            <w:szCs w:val="24"/>
          </w:rPr>
          <w:t>предложил</w:t>
        </w:r>
      </w:hyperlink>
      <w:r w:rsidRPr="00542BA5">
        <w:rPr>
          <w:rFonts w:ascii="Calibri" w:hAnsi="Calibri" w:cs="Calibri"/>
          <w:sz w:val="24"/>
          <w:szCs w:val="24"/>
        </w:rPr>
        <w:t> внести изменения в форму и порядок ведения отчетности, учета и выдачи работникам личных медицинских книжек, а также отказаться от идеи полного перехода на электронный формат документа. В случае утверждения приказ вступит в силу 30 июня 2026 года.</w:t>
      </w:r>
    </w:p>
    <w:p w:rsidR="00542BA5" w:rsidRPr="00542BA5" w:rsidRDefault="00542BA5" w:rsidP="00542BA5">
      <w:pPr>
        <w:jc w:val="both"/>
        <w:rPr>
          <w:rFonts w:ascii="Calibri" w:hAnsi="Calibri" w:cs="Calibri"/>
          <w:sz w:val="24"/>
          <w:szCs w:val="24"/>
        </w:rPr>
      </w:pPr>
      <w:r w:rsidRPr="00542BA5">
        <w:rPr>
          <w:rFonts w:ascii="Calibri" w:hAnsi="Calibri" w:cs="Calibri"/>
          <w:sz w:val="24"/>
          <w:szCs w:val="24"/>
        </w:rPr>
        <w:t xml:space="preserve">Ведомство решило убрать ограничение срока выдачи и ведения ранее выданных медкнижек на бумажном носителе — ранее от них планировалось </w:t>
      </w:r>
      <w:proofErr w:type="spellStart"/>
      <w:r w:rsidRPr="00542BA5">
        <w:rPr>
          <w:rFonts w:ascii="Calibri" w:hAnsi="Calibri" w:cs="Calibri"/>
          <w:sz w:val="24"/>
          <w:szCs w:val="24"/>
        </w:rPr>
        <w:t>полность</w:t>
      </w:r>
      <w:proofErr w:type="spellEnd"/>
      <w:r w:rsidRPr="00542BA5">
        <w:rPr>
          <w:rFonts w:ascii="Calibri" w:hAnsi="Calibri" w:cs="Calibri"/>
          <w:sz w:val="24"/>
          <w:szCs w:val="24"/>
        </w:rPr>
        <w:t xml:space="preserve"> отказаться с 1 сентября 2026 года. Также, согласно проекту приказа, в перечень сведений о владельце медкнижки предлагается включить информацию о гражданстве иностранца и его поле. В пояснительной записке говорится, что это дополнение нужно для передачи информации </w:t>
      </w:r>
      <w:proofErr w:type="spellStart"/>
      <w:r w:rsidRPr="00542BA5">
        <w:rPr>
          <w:rFonts w:ascii="Calibri" w:hAnsi="Calibri" w:cs="Calibri"/>
          <w:sz w:val="24"/>
          <w:szCs w:val="24"/>
        </w:rPr>
        <w:t>Роспотребнадзором</w:t>
      </w:r>
      <w:proofErr w:type="spellEnd"/>
      <w:r w:rsidRPr="00542BA5">
        <w:rPr>
          <w:rFonts w:ascii="Calibri" w:hAnsi="Calibri" w:cs="Calibri"/>
          <w:sz w:val="24"/>
          <w:szCs w:val="24"/>
        </w:rPr>
        <w:t xml:space="preserve"> в государственный информационный ресурс «Цифровой профиль иностранного гражданина».</w:t>
      </w:r>
    </w:p>
    <w:p w:rsidR="00542BA5" w:rsidRPr="00542BA5" w:rsidRDefault="00542BA5" w:rsidP="00542BA5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542BA5">
        <w:rPr>
          <w:rFonts w:ascii="Calibri" w:eastAsia="Times New Roman" w:hAnsi="Calibri" w:cs="Calibri"/>
          <w:sz w:val="24"/>
          <w:szCs w:val="24"/>
          <w:lang w:eastAsia="ru-RU"/>
        </w:rPr>
        <w:t>Минздрав РФ </w:t>
      </w:r>
      <w:hyperlink r:id="rId37" w:history="1">
        <w:r w:rsidRPr="00542BA5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объявил</w:t>
        </w:r>
      </w:hyperlink>
      <w:r w:rsidRPr="00542BA5">
        <w:rPr>
          <w:rFonts w:ascii="Calibri" w:eastAsia="Times New Roman" w:hAnsi="Calibri" w:cs="Calibri"/>
          <w:sz w:val="24"/>
          <w:szCs w:val="24"/>
          <w:lang w:eastAsia="ru-RU"/>
        </w:rPr>
        <w:t xml:space="preserve"> о возможности получения личных медицинских книжек с сентября 2023 года через портал </w:t>
      </w:r>
      <w:proofErr w:type="spellStart"/>
      <w:r w:rsidRPr="00542BA5">
        <w:rPr>
          <w:rFonts w:ascii="Calibri" w:eastAsia="Times New Roman" w:hAnsi="Calibri" w:cs="Calibri"/>
          <w:sz w:val="24"/>
          <w:szCs w:val="24"/>
          <w:lang w:eastAsia="ru-RU"/>
        </w:rPr>
        <w:t>госуслуг</w:t>
      </w:r>
      <w:proofErr w:type="spellEnd"/>
      <w:r w:rsidRPr="00542BA5">
        <w:rPr>
          <w:rFonts w:ascii="Calibri" w:eastAsia="Times New Roman" w:hAnsi="Calibri" w:cs="Calibri"/>
          <w:sz w:val="24"/>
          <w:szCs w:val="24"/>
          <w:lang w:eastAsia="ru-RU"/>
        </w:rPr>
        <w:t xml:space="preserve"> в феврале 2022-го. Для их оформления планировалось использовать Федеральную </w:t>
      </w:r>
      <w:proofErr w:type="spellStart"/>
      <w:r w:rsidRPr="00542BA5">
        <w:rPr>
          <w:rFonts w:ascii="Calibri" w:eastAsia="Times New Roman" w:hAnsi="Calibri" w:cs="Calibri"/>
          <w:sz w:val="24"/>
          <w:szCs w:val="24"/>
          <w:lang w:eastAsia="ru-RU"/>
        </w:rPr>
        <w:t>госинформсистему</w:t>
      </w:r>
      <w:proofErr w:type="spellEnd"/>
      <w:r w:rsidRPr="00542BA5">
        <w:rPr>
          <w:rFonts w:ascii="Calibri" w:eastAsia="Times New Roman" w:hAnsi="Calibri" w:cs="Calibri"/>
          <w:sz w:val="24"/>
          <w:szCs w:val="24"/>
          <w:lang w:eastAsia="ru-RU"/>
        </w:rPr>
        <w:t xml:space="preserve"> сведений санитарно-эпидемиологического характера (подсистема ЭЛМК). Часть данных хотели брать из Единой </w:t>
      </w:r>
      <w:proofErr w:type="spellStart"/>
      <w:r w:rsidRPr="00542BA5">
        <w:rPr>
          <w:rFonts w:ascii="Calibri" w:eastAsia="Times New Roman" w:hAnsi="Calibri" w:cs="Calibri"/>
          <w:sz w:val="24"/>
          <w:szCs w:val="24"/>
          <w:lang w:eastAsia="ru-RU"/>
        </w:rPr>
        <w:t>госинформсистемы</w:t>
      </w:r>
      <w:proofErr w:type="spellEnd"/>
      <w:r w:rsidRPr="00542BA5">
        <w:rPr>
          <w:rFonts w:ascii="Calibri" w:eastAsia="Times New Roman" w:hAnsi="Calibri" w:cs="Calibri"/>
          <w:sz w:val="24"/>
          <w:szCs w:val="24"/>
          <w:lang w:eastAsia="ru-RU"/>
        </w:rPr>
        <w:t xml:space="preserve"> в сфере здравоохранения (ЕГИСЗ). После этого неоднократно вводилась отсрочка, </w:t>
      </w:r>
      <w:hyperlink r:id="rId38" w:history="1">
        <w:r w:rsidRPr="00542BA5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сообщал «МВ»</w:t>
        </w:r>
      </w:hyperlink>
      <w:r w:rsidRPr="00542BA5">
        <w:rPr>
          <w:rFonts w:ascii="Calibri" w:eastAsia="Times New Roman" w:hAnsi="Calibri" w:cs="Calibri"/>
          <w:sz w:val="24"/>
          <w:szCs w:val="24"/>
          <w:lang w:eastAsia="ru-RU"/>
        </w:rPr>
        <w:t>. В последний раз Минздрав РФ </w:t>
      </w:r>
      <w:hyperlink r:id="rId39" w:history="1">
        <w:r w:rsidRPr="00542BA5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отложил</w:t>
        </w:r>
      </w:hyperlink>
      <w:r w:rsidRPr="00542BA5">
        <w:rPr>
          <w:rFonts w:ascii="Calibri" w:eastAsia="Times New Roman" w:hAnsi="Calibri" w:cs="Calibri"/>
          <w:sz w:val="24"/>
          <w:szCs w:val="24"/>
          <w:lang w:eastAsia="ru-RU"/>
        </w:rPr>
        <w:t> переход на личные медицинские книжки в электронном формате еще на год в августе прошлого года.</w:t>
      </w:r>
    </w:p>
    <w:p w:rsidR="00542BA5" w:rsidRPr="00542BA5" w:rsidRDefault="00542BA5" w:rsidP="00542BA5">
      <w:pPr>
        <w:jc w:val="both"/>
        <w:rPr>
          <w:rStyle w:val="a4"/>
          <w:rFonts w:ascii="Calibri" w:hAnsi="Calibri" w:cs="Calibri"/>
          <w:sz w:val="24"/>
          <w:szCs w:val="24"/>
        </w:rPr>
      </w:pPr>
      <w:hyperlink r:id="rId40" w:history="1">
        <w:r w:rsidRPr="00542BA5">
          <w:rPr>
            <w:rStyle w:val="a4"/>
            <w:rFonts w:ascii="Calibri" w:hAnsi="Calibri" w:cs="Calibri"/>
            <w:sz w:val="24"/>
            <w:szCs w:val="24"/>
          </w:rPr>
          <w:t>https://medvestnik.ru/content/news/minzdrav-rf-reshil-otkazatsya-ot-polnogo-perehoda-na-elektronnye-medknijki.html</w:t>
        </w:r>
      </w:hyperlink>
    </w:p>
    <w:p w:rsidR="00542BA5" w:rsidRPr="00542BA5" w:rsidRDefault="00542BA5" w:rsidP="00542BA5">
      <w:pPr>
        <w:jc w:val="both"/>
        <w:rPr>
          <w:rFonts w:ascii="Calibri" w:hAnsi="Calibri" w:cs="Calibri"/>
          <w:b/>
          <w:sz w:val="24"/>
          <w:szCs w:val="24"/>
        </w:rPr>
      </w:pPr>
      <w:r w:rsidRPr="00542BA5">
        <w:rPr>
          <w:rFonts w:ascii="Calibri" w:hAnsi="Calibri" w:cs="Calibri"/>
          <w:b/>
          <w:sz w:val="24"/>
          <w:szCs w:val="24"/>
        </w:rPr>
        <w:t xml:space="preserve">Минздрав с октября запустит мониторинг мер </w:t>
      </w:r>
      <w:proofErr w:type="spellStart"/>
      <w:r w:rsidRPr="00542BA5">
        <w:rPr>
          <w:rFonts w:ascii="Calibri" w:hAnsi="Calibri" w:cs="Calibri"/>
          <w:b/>
          <w:sz w:val="24"/>
          <w:szCs w:val="24"/>
        </w:rPr>
        <w:t>соцподдержки</w:t>
      </w:r>
      <w:proofErr w:type="spellEnd"/>
      <w:r w:rsidRPr="00542BA5">
        <w:rPr>
          <w:rFonts w:ascii="Calibri" w:hAnsi="Calibri" w:cs="Calibri"/>
          <w:b/>
          <w:sz w:val="24"/>
          <w:szCs w:val="24"/>
        </w:rPr>
        <w:t xml:space="preserve"> молодых врачей</w:t>
      </w:r>
    </w:p>
    <w:p w:rsidR="00542BA5" w:rsidRPr="00542BA5" w:rsidRDefault="00542BA5" w:rsidP="00542BA5">
      <w:pPr>
        <w:jc w:val="both"/>
        <w:rPr>
          <w:rFonts w:ascii="Calibri" w:hAnsi="Calibri" w:cs="Calibri"/>
          <w:sz w:val="24"/>
          <w:szCs w:val="24"/>
        </w:rPr>
      </w:pPr>
      <w:r w:rsidRPr="00542BA5">
        <w:rPr>
          <w:rFonts w:ascii="Calibri" w:hAnsi="Calibri" w:cs="Calibri"/>
          <w:sz w:val="24"/>
          <w:szCs w:val="24"/>
        </w:rPr>
        <w:t>В системе фонда ОМС есть средства для выполнения этой задачи, отметил глава ведомства Михаил Мурашко</w:t>
      </w:r>
    </w:p>
    <w:p w:rsidR="00542BA5" w:rsidRPr="00542BA5" w:rsidRDefault="00542BA5" w:rsidP="00542BA5">
      <w:pPr>
        <w:jc w:val="both"/>
        <w:rPr>
          <w:rFonts w:ascii="Calibri" w:hAnsi="Calibri" w:cs="Calibri"/>
          <w:sz w:val="24"/>
          <w:szCs w:val="24"/>
        </w:rPr>
      </w:pPr>
      <w:r w:rsidRPr="00542BA5">
        <w:rPr>
          <w:rFonts w:ascii="Calibri" w:hAnsi="Calibri" w:cs="Calibri"/>
          <w:sz w:val="24"/>
          <w:szCs w:val="24"/>
        </w:rPr>
        <w:t xml:space="preserve">МОСКВА, 23 июня. /ТАСС/. Министерство здравоохранения России в октябре 2026 года запустит систему мониторинга, которая будет отслеживать меры </w:t>
      </w:r>
      <w:proofErr w:type="spellStart"/>
      <w:r w:rsidRPr="00542BA5">
        <w:rPr>
          <w:rFonts w:ascii="Calibri" w:hAnsi="Calibri" w:cs="Calibri"/>
          <w:sz w:val="24"/>
          <w:szCs w:val="24"/>
        </w:rPr>
        <w:t>соцподдержки</w:t>
      </w:r>
      <w:proofErr w:type="spellEnd"/>
      <w:r w:rsidRPr="00542BA5">
        <w:rPr>
          <w:rFonts w:ascii="Calibri" w:hAnsi="Calibri" w:cs="Calibri"/>
          <w:sz w:val="24"/>
          <w:szCs w:val="24"/>
        </w:rPr>
        <w:t>, в том числе обеспечение жильем молодых врачей в регионах. Об этом сообщил министр здравоохранения Михаил Мурашко на совещании с президентом РФ Владимиром Путиным.</w:t>
      </w:r>
    </w:p>
    <w:p w:rsidR="00542BA5" w:rsidRPr="00542BA5" w:rsidRDefault="00542BA5" w:rsidP="00542BA5">
      <w:pPr>
        <w:jc w:val="both"/>
        <w:rPr>
          <w:rFonts w:ascii="Calibri" w:hAnsi="Calibri" w:cs="Calibri"/>
          <w:sz w:val="24"/>
          <w:szCs w:val="24"/>
        </w:rPr>
      </w:pPr>
      <w:r w:rsidRPr="00542BA5">
        <w:rPr>
          <w:rFonts w:ascii="Calibri" w:hAnsi="Calibri" w:cs="Calibri"/>
          <w:sz w:val="24"/>
          <w:szCs w:val="24"/>
        </w:rPr>
        <w:t>"Субъекты совместно с нами должны организовать предоставление мер социальной поддержки молодым специалистам, в первую очередь, это обеспечение жильем нуждающихся, и с октября этого года мы запускаем мониторинг исполнения таких мероприятий", - сказал он.</w:t>
      </w:r>
    </w:p>
    <w:p w:rsidR="00542BA5" w:rsidRPr="00542BA5" w:rsidRDefault="00542BA5" w:rsidP="00542BA5">
      <w:pPr>
        <w:jc w:val="both"/>
        <w:rPr>
          <w:rFonts w:ascii="Calibri" w:hAnsi="Calibri" w:cs="Calibri"/>
          <w:sz w:val="24"/>
          <w:szCs w:val="24"/>
        </w:rPr>
      </w:pPr>
      <w:r w:rsidRPr="00542BA5">
        <w:rPr>
          <w:rFonts w:ascii="Calibri" w:hAnsi="Calibri" w:cs="Calibri"/>
          <w:sz w:val="24"/>
          <w:szCs w:val="24"/>
        </w:rPr>
        <w:t>Министр добавил, что в системе фонда ОМС есть средства для выполнения этой задачи. </w:t>
      </w:r>
    </w:p>
    <w:p w:rsidR="00542BA5" w:rsidRPr="00542BA5" w:rsidRDefault="00542BA5" w:rsidP="00542BA5">
      <w:pPr>
        <w:jc w:val="both"/>
        <w:rPr>
          <w:rFonts w:ascii="Calibri" w:hAnsi="Calibri" w:cs="Calibri"/>
          <w:sz w:val="24"/>
          <w:szCs w:val="24"/>
        </w:rPr>
      </w:pPr>
      <w:hyperlink r:id="rId41" w:history="1">
        <w:r w:rsidRPr="00542BA5">
          <w:rPr>
            <w:rStyle w:val="a4"/>
            <w:rFonts w:ascii="Calibri" w:hAnsi="Calibri" w:cs="Calibri"/>
            <w:sz w:val="24"/>
            <w:szCs w:val="24"/>
          </w:rPr>
          <w:t>https://tass.ru/obschestvo/27849321</w:t>
        </w:r>
      </w:hyperlink>
    </w:p>
    <w:p w:rsidR="00542BA5" w:rsidRPr="00542BA5" w:rsidRDefault="00542BA5" w:rsidP="00542BA5">
      <w:pPr>
        <w:jc w:val="both"/>
        <w:rPr>
          <w:rFonts w:ascii="Calibri" w:hAnsi="Calibri" w:cs="Calibri"/>
          <w:sz w:val="24"/>
          <w:szCs w:val="24"/>
        </w:rPr>
      </w:pPr>
    </w:p>
    <w:p w:rsidR="004A1013" w:rsidRPr="00542BA5" w:rsidRDefault="00542BA5" w:rsidP="00542BA5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  <w:r w:rsidRPr="00542BA5">
        <w:rPr>
          <w:rFonts w:ascii="Calibri" w:hAnsi="Calibri" w:cs="Calibri"/>
          <w:b/>
          <w:color w:val="FF0000"/>
          <w:sz w:val="24"/>
          <w:szCs w:val="24"/>
        </w:rPr>
        <w:t>РАЗНОЕ</w:t>
      </w:r>
    </w:p>
    <w:p w:rsidR="00542BA5" w:rsidRPr="00542BA5" w:rsidRDefault="00542BA5" w:rsidP="00542BA5">
      <w:pPr>
        <w:jc w:val="both"/>
        <w:rPr>
          <w:rFonts w:ascii="Calibri" w:hAnsi="Calibri" w:cs="Calibri"/>
          <w:b/>
          <w:sz w:val="24"/>
          <w:szCs w:val="24"/>
        </w:rPr>
      </w:pPr>
      <w:r w:rsidRPr="00542BA5">
        <w:rPr>
          <w:rFonts w:ascii="Calibri" w:hAnsi="Calibri" w:cs="Calibri"/>
          <w:b/>
          <w:sz w:val="24"/>
          <w:szCs w:val="24"/>
        </w:rPr>
        <w:t xml:space="preserve">СП: в 2025 году Минздрав </w:t>
      </w:r>
      <w:proofErr w:type="spellStart"/>
      <w:r w:rsidRPr="00542BA5">
        <w:rPr>
          <w:rFonts w:ascii="Calibri" w:hAnsi="Calibri" w:cs="Calibri"/>
          <w:b/>
          <w:sz w:val="24"/>
          <w:szCs w:val="24"/>
        </w:rPr>
        <w:t>недонаправил</w:t>
      </w:r>
      <w:proofErr w:type="spellEnd"/>
      <w:r w:rsidRPr="00542BA5">
        <w:rPr>
          <w:rFonts w:ascii="Calibri" w:hAnsi="Calibri" w:cs="Calibri"/>
          <w:b/>
          <w:sz w:val="24"/>
          <w:szCs w:val="24"/>
        </w:rPr>
        <w:t xml:space="preserve"> в </w:t>
      </w:r>
      <w:proofErr w:type="spellStart"/>
      <w:r w:rsidRPr="00542BA5">
        <w:rPr>
          <w:rFonts w:ascii="Calibri" w:hAnsi="Calibri" w:cs="Calibri"/>
          <w:b/>
          <w:sz w:val="24"/>
          <w:szCs w:val="24"/>
        </w:rPr>
        <w:t>федбюджет</w:t>
      </w:r>
      <w:proofErr w:type="spellEnd"/>
      <w:r w:rsidRPr="00542BA5">
        <w:rPr>
          <w:rFonts w:ascii="Calibri" w:hAnsi="Calibri" w:cs="Calibri"/>
          <w:b/>
          <w:sz w:val="24"/>
          <w:szCs w:val="24"/>
        </w:rPr>
        <w:t xml:space="preserve"> более 15 млрд рублей</w:t>
      </w:r>
    </w:p>
    <w:p w:rsidR="00542BA5" w:rsidRPr="00542BA5" w:rsidRDefault="00542BA5" w:rsidP="00542BA5">
      <w:pPr>
        <w:jc w:val="both"/>
        <w:rPr>
          <w:rFonts w:ascii="Calibri" w:hAnsi="Calibri" w:cs="Calibri"/>
          <w:sz w:val="24"/>
          <w:szCs w:val="24"/>
        </w:rPr>
      </w:pPr>
      <w:r w:rsidRPr="00542BA5">
        <w:rPr>
          <w:rFonts w:ascii="Calibri" w:hAnsi="Calibri" w:cs="Calibri"/>
          <w:sz w:val="24"/>
          <w:szCs w:val="24"/>
        </w:rPr>
        <w:t xml:space="preserve">Счетная палата (СП) РФ провела аудит исполнения бюджета в сфере здравоохранения в 2025 году. Под проверку попали Минздрав, Росздравнадзор, </w:t>
      </w:r>
      <w:proofErr w:type="spellStart"/>
      <w:r w:rsidRPr="00542BA5">
        <w:rPr>
          <w:rFonts w:ascii="Calibri" w:hAnsi="Calibri" w:cs="Calibri"/>
          <w:sz w:val="24"/>
          <w:szCs w:val="24"/>
        </w:rPr>
        <w:t>Роспотребнадзор</w:t>
      </w:r>
      <w:proofErr w:type="spellEnd"/>
      <w:r w:rsidRPr="00542BA5">
        <w:rPr>
          <w:rFonts w:ascii="Calibri" w:hAnsi="Calibri" w:cs="Calibri"/>
          <w:sz w:val="24"/>
          <w:szCs w:val="24"/>
        </w:rPr>
        <w:t xml:space="preserve"> и НМИЦ нейрохирургии им. Н.Н. Бурденко. В частности, результаты показали существенное </w:t>
      </w:r>
      <w:proofErr w:type="spellStart"/>
      <w:r w:rsidRPr="00542BA5">
        <w:rPr>
          <w:rFonts w:ascii="Calibri" w:hAnsi="Calibri" w:cs="Calibri"/>
          <w:sz w:val="24"/>
          <w:szCs w:val="24"/>
        </w:rPr>
        <w:t>недостижение</w:t>
      </w:r>
      <w:proofErr w:type="spellEnd"/>
      <w:r w:rsidRPr="00542BA5">
        <w:rPr>
          <w:rFonts w:ascii="Calibri" w:hAnsi="Calibri" w:cs="Calibri"/>
          <w:sz w:val="24"/>
          <w:szCs w:val="24"/>
        </w:rPr>
        <w:t xml:space="preserve"> цели по доходам у ведомства – в </w:t>
      </w:r>
      <w:proofErr w:type="spellStart"/>
      <w:r w:rsidRPr="00542BA5">
        <w:rPr>
          <w:rFonts w:ascii="Calibri" w:hAnsi="Calibri" w:cs="Calibri"/>
          <w:sz w:val="24"/>
          <w:szCs w:val="24"/>
        </w:rPr>
        <w:t>федбюджет</w:t>
      </w:r>
      <w:proofErr w:type="spellEnd"/>
      <w:r w:rsidRPr="00542BA5">
        <w:rPr>
          <w:rFonts w:ascii="Calibri" w:hAnsi="Calibri" w:cs="Calibri"/>
          <w:sz w:val="24"/>
          <w:szCs w:val="24"/>
        </w:rPr>
        <w:t xml:space="preserve"> поступило 8,4 млрд рублей, что составляет всего 35,2% от прогноза, установленного в 23,8 млрд рублей. В то же время надзорные службы установленный план перевыполнили на 24,6% (603,5 млн рублей) и 1,3% (947,8 млн рублей) соответственно. Подробнее о работе отраслевых регуляторов – в обзоре </w:t>
      </w:r>
      <w:proofErr w:type="spellStart"/>
      <w:r w:rsidRPr="00542BA5">
        <w:rPr>
          <w:rFonts w:ascii="Calibri" w:hAnsi="Calibri" w:cs="Calibri"/>
          <w:sz w:val="24"/>
          <w:szCs w:val="24"/>
        </w:rPr>
        <w:t>Vademecum</w:t>
      </w:r>
      <w:proofErr w:type="spellEnd"/>
      <w:r w:rsidRPr="00542BA5">
        <w:rPr>
          <w:rFonts w:ascii="Calibri" w:hAnsi="Calibri" w:cs="Calibri"/>
          <w:sz w:val="24"/>
          <w:szCs w:val="24"/>
        </w:rPr>
        <w:t>.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t>Минздрав РФ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t xml:space="preserve">В 2025 году в </w:t>
      </w:r>
      <w:proofErr w:type="spellStart"/>
      <w:r w:rsidRPr="00542BA5">
        <w:rPr>
          <w:rFonts w:ascii="Calibri" w:hAnsi="Calibri" w:cs="Calibri"/>
          <w:spacing w:val="-5"/>
          <w:sz w:val="24"/>
          <w:szCs w:val="24"/>
        </w:rPr>
        <w:t>федбюджете</w:t>
      </w:r>
      <w:proofErr w:type="spellEnd"/>
      <w:r w:rsidRPr="00542BA5">
        <w:rPr>
          <w:rFonts w:ascii="Calibri" w:hAnsi="Calibri" w:cs="Calibri"/>
          <w:spacing w:val="-5"/>
          <w:sz w:val="24"/>
          <w:szCs w:val="24"/>
        </w:rPr>
        <w:t xml:space="preserve"> для Минздрава было заложено 817,3 млрд рублей. Согласно уточненной сводной бюджетной росписи, лимит бюджетных обязательств составил 892,1 млрд рублей, итоговое исполнение – 882,3 млрд рублей (98,9%). Больше всего средств (742,4 млрд рублей) традиционно ушло на раздел «Здравоохранение», включающего ряд мероприятий по амбулаторной (362,3 млрд рублей) и стационарной (77,4 млрд рублей) медицинской помощи.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lastRenderedPageBreak/>
        <w:t xml:space="preserve">Ключевым направлением расходования средств резервного фонда стало предоставление трансфертов бюджетам Курской (1,8 млрд рублей) и Ульяновской (300 млн рублей) областей, а также всем региональным бюджетам на реализацию отдельных полномочий в области </w:t>
      </w:r>
      <w:proofErr w:type="spellStart"/>
      <w:r w:rsidRPr="00542BA5">
        <w:rPr>
          <w:rFonts w:ascii="Calibri" w:hAnsi="Calibri" w:cs="Calibri"/>
          <w:spacing w:val="-5"/>
          <w:sz w:val="24"/>
          <w:szCs w:val="24"/>
        </w:rPr>
        <w:t>лекобеспечения</w:t>
      </w:r>
      <w:proofErr w:type="spellEnd"/>
      <w:r w:rsidRPr="00542BA5">
        <w:rPr>
          <w:rFonts w:ascii="Calibri" w:hAnsi="Calibri" w:cs="Calibri"/>
          <w:spacing w:val="-5"/>
          <w:sz w:val="24"/>
          <w:szCs w:val="24"/>
        </w:rPr>
        <w:t xml:space="preserve"> (934 млн рублей).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t>За прошлый год Минздрав увеличил дебиторскую задолженность в 2,5 раза – с изначальных 35,7 млрд рублей до 83,7 млрд. Объем кредиторской задолженности увеличился на 547,8 млн рублей (по данным на 1 января 2026 года, сумма составила 1,3 млрд рублей). Наибольший объем сформировался по ежегодным взносам в бюджет ВОЗ – 904,7 млн рублей.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t xml:space="preserve">Также СП выявила недостатки использования средств на строительство и приобретение объектов. Согласно профильному реестру, для Минздрава было предусмотрено 87,5 млрд рублей, из них фактически освоено 56,7 млрд. Так, в 2025 году к вводу в эксплуатацию было предусмотрено 15 объектов. Срыв сроков был допущен по двум региональным объектам общей стоимостью менее 3 млрд рублей. Ввод четырех объектов был перенесен на 2026 год. По </w:t>
      </w:r>
      <w:proofErr w:type="spellStart"/>
      <w:r w:rsidRPr="00542BA5">
        <w:rPr>
          <w:rFonts w:ascii="Calibri" w:hAnsi="Calibri" w:cs="Calibri"/>
          <w:spacing w:val="-5"/>
          <w:sz w:val="24"/>
          <w:szCs w:val="24"/>
        </w:rPr>
        <w:t>федпроекту</w:t>
      </w:r>
      <w:proofErr w:type="spellEnd"/>
      <w:r w:rsidRPr="00542BA5">
        <w:rPr>
          <w:rFonts w:ascii="Calibri" w:hAnsi="Calibri" w:cs="Calibri"/>
          <w:spacing w:val="-5"/>
          <w:sz w:val="24"/>
          <w:szCs w:val="24"/>
        </w:rPr>
        <w:t xml:space="preserve"> «Модернизация первичного звена» предполагалась реализация 505 объектов, фактически введено в эксплуатацию 339 учреждений, а лицензия получена только на 316 объектов.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t>К началу 2026 года на балансе Минздрава числилось 24 объекта незавершенного строительства, на балансе подведомственных учреждений – 111. Признаки объектов долгостроя (более 10 лет с начала формирования капвложений), как выявила СП, характерны для 20 объектов, «брошенных» – для 30 (13 из них подлежат списанию или сносу).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t xml:space="preserve">Кроме того, СП выявила отсутствие у населения доступности ВМП-II. Как отмечают аудиторы, распределение объемов федеральным клиникам было согласовано вице-премьером РФ Татьяной Голиковой только в марте 2025 года. В результате НМИЦ нейрохирургии получил финансирование лишь в апреле, а до этого был вынужден использовать имеющиеся остатки препаратов и </w:t>
      </w:r>
      <w:proofErr w:type="spellStart"/>
      <w:r w:rsidRPr="00542BA5">
        <w:rPr>
          <w:rFonts w:ascii="Calibri" w:hAnsi="Calibri" w:cs="Calibri"/>
          <w:spacing w:val="-5"/>
          <w:sz w:val="24"/>
          <w:szCs w:val="24"/>
        </w:rPr>
        <w:t>медизделий</w:t>
      </w:r>
      <w:proofErr w:type="spellEnd"/>
      <w:r w:rsidRPr="00542BA5">
        <w:rPr>
          <w:rFonts w:ascii="Calibri" w:hAnsi="Calibri" w:cs="Calibri"/>
          <w:spacing w:val="-5"/>
          <w:sz w:val="24"/>
          <w:szCs w:val="24"/>
        </w:rPr>
        <w:t>.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t>НМИЦ нейрохирургии им. Н.Н. Бурденко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t xml:space="preserve">В частности, в подведомственном Минздраву медучреждении аудиторы проверяли соблюдение законодательства о контрактной системе в сфере закупок. Так, министерство и НМИЦ не направили претензии подрядчикам по 10 контрактам за нарушение сроков выполнения работ, сумма пеней составила более 376,4 млн рублей. Также в начале ушедшего года центр заключил несколько договоров на общую сумму 959,6 млн рублей для финансирования ВМП-II (вне базовой программы ОМС) без утвержденного </w:t>
      </w:r>
      <w:proofErr w:type="spellStart"/>
      <w:r w:rsidRPr="00542BA5">
        <w:rPr>
          <w:rFonts w:ascii="Calibri" w:hAnsi="Calibri" w:cs="Calibri"/>
          <w:spacing w:val="-5"/>
          <w:sz w:val="24"/>
          <w:szCs w:val="24"/>
        </w:rPr>
        <w:t>госзадания</w:t>
      </w:r>
      <w:proofErr w:type="spellEnd"/>
      <w:r w:rsidRPr="00542BA5">
        <w:rPr>
          <w:rFonts w:ascii="Calibri" w:hAnsi="Calibri" w:cs="Calibri"/>
          <w:spacing w:val="-5"/>
          <w:sz w:val="24"/>
          <w:szCs w:val="24"/>
        </w:rPr>
        <w:t>.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t>Госпрограмма «Развитие здравоохранения»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t>Расходы на реализацию отраслевой </w:t>
      </w:r>
      <w:hyperlink r:id="rId42" w:history="1">
        <w:r w:rsidRPr="00542BA5">
          <w:rPr>
            <w:rStyle w:val="a4"/>
            <w:rFonts w:ascii="Calibri" w:hAnsi="Calibri" w:cs="Calibri"/>
            <w:b/>
            <w:bCs/>
            <w:color w:val="194DBB"/>
            <w:spacing w:val="-5"/>
            <w:sz w:val="24"/>
            <w:szCs w:val="24"/>
          </w:rPr>
          <w:t>госпрограммы</w:t>
        </w:r>
      </w:hyperlink>
      <w:r w:rsidRPr="00542BA5">
        <w:rPr>
          <w:rFonts w:ascii="Calibri" w:hAnsi="Calibri" w:cs="Calibri"/>
          <w:spacing w:val="-5"/>
          <w:sz w:val="24"/>
          <w:szCs w:val="24"/>
        </w:rPr>
        <w:t xml:space="preserve"> в 2025 году составили 1,5 трлн рублей (99,4% от плана). Низкие показатели, как отмечают аудиторы, фиксируются по следующим </w:t>
      </w:r>
      <w:proofErr w:type="spellStart"/>
      <w:r w:rsidRPr="00542BA5">
        <w:rPr>
          <w:rFonts w:ascii="Calibri" w:hAnsi="Calibri" w:cs="Calibri"/>
          <w:spacing w:val="-5"/>
          <w:sz w:val="24"/>
          <w:szCs w:val="24"/>
        </w:rPr>
        <w:t>федпроектам</w:t>
      </w:r>
      <w:proofErr w:type="spellEnd"/>
      <w:r w:rsidRPr="00542BA5">
        <w:rPr>
          <w:rFonts w:ascii="Calibri" w:hAnsi="Calibri" w:cs="Calibri"/>
          <w:spacing w:val="-5"/>
          <w:sz w:val="24"/>
          <w:szCs w:val="24"/>
        </w:rPr>
        <w:t xml:space="preserve">: «Борьба с сахарным диабетом» (91,2%), «Здоровье для каждого» (92,9%) и «Модернизация первичного звена здравоохранения» (95%). Стопроцентный показатель </w:t>
      </w:r>
      <w:r w:rsidRPr="00542BA5">
        <w:rPr>
          <w:rFonts w:ascii="Calibri" w:hAnsi="Calibri" w:cs="Calibri"/>
          <w:spacing w:val="-5"/>
          <w:sz w:val="24"/>
          <w:szCs w:val="24"/>
        </w:rPr>
        <w:lastRenderedPageBreak/>
        <w:t>фиксируется по программам «Борьба с онкологическими заболеваниями», «Национальная цифровая платформа «Здоровье» и «Медицинские кадры».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t>Не достигнут один показатель из 11 – «заболеваемость гепатитом С, на 100 тысяч населения» (план – 31,12 человек, факт – 40,77 человек). Наиболее высокие результаты показали «охват населения иммунизацией по НКПП» (план – 95%, факт – 102,1%) и «заболеваемость туберкулезом, на 100 тысяч населения» (план – 29 человек, факт – 123,4 человек).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t>Росздравнадзор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t xml:space="preserve">В 2025 году общий объем расходов надзорной службы был утвержден в размере 4,7 млрд рублей. Согласно сводной бюджетной росписи, лимит бюджетных обязательств составил 4,894 млрд рублей, итоговое исполнение – 4,847 млрд рублей (99%). Доходы ведомства составили 603,5 млн рублей (124,6%). По мнению СП, основные причины отклонений от прогнозных показателей связаны с увеличением количества заявлений на регистрацию </w:t>
      </w:r>
      <w:proofErr w:type="spellStart"/>
      <w:r w:rsidRPr="00542BA5">
        <w:rPr>
          <w:rFonts w:ascii="Calibri" w:hAnsi="Calibri" w:cs="Calibri"/>
          <w:spacing w:val="-5"/>
          <w:sz w:val="24"/>
          <w:szCs w:val="24"/>
        </w:rPr>
        <w:t>медизделий</w:t>
      </w:r>
      <w:proofErr w:type="spellEnd"/>
      <w:r w:rsidRPr="00542BA5">
        <w:rPr>
          <w:rFonts w:ascii="Calibri" w:hAnsi="Calibri" w:cs="Calibri"/>
          <w:spacing w:val="-5"/>
          <w:sz w:val="24"/>
          <w:szCs w:val="24"/>
        </w:rPr>
        <w:t xml:space="preserve"> и медицинской техники.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t>Дебиторская задолженность Росздравнадзора показала снижение на 27 млн рублей (24,4%) и составила 83,7 млн рублей. По большей части это объясняется возвратом подведомственными учреждениями неиспользованных остатков целевых субсидий. Кредиторская задолженность составила 144,1 млн рублей (рост на 38% по сравнению с началом года).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t xml:space="preserve">Проверкой соблюдения законодательства в сфере закупок для обеспечения государственных и муниципальных нужд Счетной палатой установлены нарушения и недостатки, в том числе приводящие к нецелевому расходованию бюджетных средств и рискам неэффективных расходов. Анализ правомерности распоряжения, управления и использования федерального имущества показал риски избыточных расходов на оплату коммунальных услуг при расчетах с </w:t>
      </w:r>
      <w:proofErr w:type="spellStart"/>
      <w:r w:rsidRPr="00542BA5">
        <w:rPr>
          <w:rFonts w:ascii="Calibri" w:hAnsi="Calibri" w:cs="Calibri"/>
          <w:spacing w:val="-5"/>
          <w:sz w:val="24"/>
          <w:szCs w:val="24"/>
        </w:rPr>
        <w:t>субабонентами</w:t>
      </w:r>
      <w:proofErr w:type="spellEnd"/>
      <w:r w:rsidRPr="00542BA5">
        <w:rPr>
          <w:rFonts w:ascii="Calibri" w:hAnsi="Calibri" w:cs="Calibri"/>
          <w:spacing w:val="-5"/>
          <w:sz w:val="24"/>
          <w:szCs w:val="24"/>
        </w:rPr>
        <w:t>.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proofErr w:type="spellStart"/>
      <w:r w:rsidRPr="00542BA5">
        <w:rPr>
          <w:rFonts w:ascii="Calibri" w:hAnsi="Calibri" w:cs="Calibri"/>
          <w:spacing w:val="-5"/>
          <w:sz w:val="24"/>
          <w:szCs w:val="24"/>
        </w:rPr>
        <w:t>Роспотребнадзор</w:t>
      </w:r>
      <w:proofErr w:type="spellEnd"/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t xml:space="preserve">Объем кассового исполнения </w:t>
      </w:r>
      <w:proofErr w:type="spellStart"/>
      <w:r w:rsidRPr="00542BA5">
        <w:rPr>
          <w:rFonts w:ascii="Calibri" w:hAnsi="Calibri" w:cs="Calibri"/>
          <w:spacing w:val="-5"/>
          <w:sz w:val="24"/>
          <w:szCs w:val="24"/>
        </w:rPr>
        <w:t>федбюджета</w:t>
      </w:r>
      <w:proofErr w:type="spellEnd"/>
      <w:r w:rsidRPr="00542BA5">
        <w:rPr>
          <w:rFonts w:ascii="Calibri" w:hAnsi="Calibri" w:cs="Calibri"/>
          <w:spacing w:val="-5"/>
          <w:sz w:val="24"/>
          <w:szCs w:val="24"/>
        </w:rPr>
        <w:t xml:space="preserve"> ведомством составил 102,1 млрд рублей (99,9%). Объем дебиторской задолженности увеличился на 0,5% и оказался на уровне 15,1 млрд рублей, кредиторская задолженность снизилась на 30,5%, дойдя до 170,2 млн рублей.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t xml:space="preserve">Аудиторы также выявили ряд недостатков в строительстве и реконструкции капитальных объектов. Например, для реконструкции и строительства комплекса зданий Федерального научного центра гигиены им. Ф.Ф. Эрисмана </w:t>
      </w:r>
      <w:proofErr w:type="spellStart"/>
      <w:r w:rsidRPr="00542BA5">
        <w:rPr>
          <w:rFonts w:ascii="Calibri" w:hAnsi="Calibri" w:cs="Calibri"/>
          <w:spacing w:val="-5"/>
          <w:sz w:val="24"/>
          <w:szCs w:val="24"/>
        </w:rPr>
        <w:t>Роспотребнадзор</w:t>
      </w:r>
      <w:proofErr w:type="spellEnd"/>
      <w:r w:rsidRPr="00542BA5">
        <w:rPr>
          <w:rFonts w:ascii="Calibri" w:hAnsi="Calibri" w:cs="Calibri"/>
          <w:spacing w:val="-5"/>
          <w:sz w:val="24"/>
          <w:szCs w:val="24"/>
        </w:rPr>
        <w:t xml:space="preserve"> заключил контракт с АО «Монолитное строительное управление – 1» и предоставил обществу аванс в размере 50% от цены контракта – 1,1 млрд рублей. Проверка показала, что стоимость исполненных подрядчиком обязательств составляет 0 рублей.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t>Для строительства лаборатории высокого уровня биологической безопасности для оперативной расшифровки и изучения опасных и неизвестных инфекций в Перми подрядчику был направлен аванс в 54% от цены контракта (1,2 млрд рублей), при этом стоимость исполненных обязательств составила 364,6 млн рублей (26,4%).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lastRenderedPageBreak/>
        <w:t>В результате СП сделала вывод, что ведомственный контроль за соблюдением законодательства о контрактной системе в сфере закупок в отношении подведомственных учреждений осуществлялся не на должном уровне.</w:t>
      </w:r>
    </w:p>
    <w:p w:rsidR="00542BA5" w:rsidRPr="00542BA5" w:rsidRDefault="00542BA5" w:rsidP="00542BA5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542BA5">
        <w:rPr>
          <w:rFonts w:ascii="Calibri" w:hAnsi="Calibri" w:cs="Calibri"/>
          <w:spacing w:val="-5"/>
          <w:sz w:val="24"/>
          <w:szCs w:val="24"/>
        </w:rPr>
        <w:t>О том, как исполняется бюджет ФФОМС с начала 2026 года, – в нашем </w:t>
      </w:r>
      <w:hyperlink r:id="rId43" w:history="1">
        <w:r w:rsidRPr="00542BA5">
          <w:rPr>
            <w:rStyle w:val="a4"/>
            <w:rFonts w:ascii="Calibri" w:hAnsi="Calibri" w:cs="Calibri"/>
            <w:b/>
            <w:bCs/>
            <w:color w:val="194DBB"/>
            <w:spacing w:val="-5"/>
            <w:sz w:val="24"/>
            <w:szCs w:val="24"/>
          </w:rPr>
          <w:t>материале</w:t>
        </w:r>
      </w:hyperlink>
      <w:r w:rsidRPr="00542BA5">
        <w:rPr>
          <w:rFonts w:ascii="Calibri" w:hAnsi="Calibri" w:cs="Calibri"/>
          <w:spacing w:val="-5"/>
          <w:sz w:val="24"/>
          <w:szCs w:val="24"/>
        </w:rPr>
        <w:t>.</w:t>
      </w:r>
    </w:p>
    <w:p w:rsidR="00542BA5" w:rsidRPr="00542BA5" w:rsidRDefault="00542BA5" w:rsidP="00542BA5">
      <w:pPr>
        <w:jc w:val="both"/>
        <w:rPr>
          <w:rFonts w:ascii="Calibri" w:hAnsi="Calibri" w:cs="Calibri"/>
          <w:sz w:val="24"/>
          <w:szCs w:val="24"/>
        </w:rPr>
      </w:pPr>
      <w:hyperlink r:id="rId44" w:history="1">
        <w:r w:rsidRPr="00542BA5">
          <w:rPr>
            <w:rStyle w:val="a4"/>
            <w:rFonts w:ascii="Calibri" w:hAnsi="Calibri" w:cs="Calibri"/>
            <w:sz w:val="24"/>
            <w:szCs w:val="24"/>
          </w:rPr>
          <w:t>https://vademec.ru/news/2026/06/24/sp-v-2025-godu-minzdrav-nedonapravil-v-fedbyudzhet-bolee-15-mlrd-rubley/</w:t>
        </w:r>
      </w:hyperlink>
    </w:p>
    <w:p w:rsidR="00542BA5" w:rsidRPr="00542BA5" w:rsidRDefault="00542BA5" w:rsidP="00542BA5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</w:p>
    <w:sectPr w:rsidR="00542BA5" w:rsidRPr="00542BA5" w:rsidSect="004B2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85F65"/>
    <w:multiLevelType w:val="multilevel"/>
    <w:tmpl w:val="B788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F1B72"/>
    <w:multiLevelType w:val="hybridMultilevel"/>
    <w:tmpl w:val="2C787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22B4A"/>
    <w:multiLevelType w:val="multilevel"/>
    <w:tmpl w:val="B788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836C64"/>
    <w:multiLevelType w:val="multilevel"/>
    <w:tmpl w:val="B788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00"/>
    <w:rsid w:val="004A1013"/>
    <w:rsid w:val="004B21DB"/>
    <w:rsid w:val="00542BA5"/>
    <w:rsid w:val="005A4194"/>
    <w:rsid w:val="0067598F"/>
    <w:rsid w:val="00713B1D"/>
    <w:rsid w:val="007A4C70"/>
    <w:rsid w:val="00927F00"/>
    <w:rsid w:val="00950F52"/>
    <w:rsid w:val="00974519"/>
    <w:rsid w:val="00B87595"/>
    <w:rsid w:val="00F9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59F5"/>
  <w15:docId w15:val="{077E9A83-7CDB-DA4F-BF3E-E08D417F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21DB"/>
  </w:style>
  <w:style w:type="paragraph" w:styleId="1">
    <w:name w:val="heading 1"/>
    <w:basedOn w:val="a"/>
    <w:next w:val="a"/>
    <w:link w:val="10"/>
    <w:uiPriority w:val="9"/>
    <w:qFormat/>
    <w:rsid w:val="00927F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F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0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F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92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7F0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27F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octext">
    <w:name w:val="doc__text"/>
    <w:basedOn w:val="a"/>
    <w:rsid w:val="0092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7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F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74519"/>
    <w:pPr>
      <w:ind w:left="720"/>
      <w:contextualSpacing/>
    </w:pPr>
  </w:style>
  <w:style w:type="paragraph" w:customStyle="1" w:styleId="stylessubtitle3i1pb">
    <w:name w:val="styles_subtitle__3i1pb"/>
    <w:basedOn w:val="a"/>
    <w:rsid w:val="00F92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F926D7"/>
    <w:rPr>
      <w:color w:val="800080" w:themeColor="followedHyperlink"/>
      <w:u w:val="single"/>
    </w:rPr>
  </w:style>
  <w:style w:type="character" w:customStyle="1" w:styleId="name">
    <w:name w:val="name"/>
    <w:basedOn w:val="a0"/>
    <w:rsid w:val="004A1013"/>
  </w:style>
  <w:style w:type="character" w:customStyle="1" w:styleId="surname">
    <w:name w:val="surname"/>
    <w:basedOn w:val="a0"/>
    <w:rsid w:val="004A1013"/>
  </w:style>
  <w:style w:type="character" w:customStyle="1" w:styleId="30">
    <w:name w:val="Заголовок 3 Знак"/>
    <w:basedOn w:val="a0"/>
    <w:link w:val="3"/>
    <w:uiPriority w:val="9"/>
    <w:semiHidden/>
    <w:rsid w:val="004A10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4A1013"/>
    <w:rPr>
      <w:b/>
      <w:bCs/>
    </w:rPr>
  </w:style>
  <w:style w:type="character" w:customStyle="1" w:styleId="text">
    <w:name w:val="text"/>
    <w:basedOn w:val="a0"/>
    <w:rsid w:val="004A1013"/>
  </w:style>
  <w:style w:type="paragraph" w:customStyle="1" w:styleId="my-2">
    <w:name w:val="my-2"/>
    <w:basedOn w:val="a"/>
    <w:rsid w:val="004A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paragraphv38pc">
    <w:name w:val="paragraph_paragraph__v38pc"/>
    <w:basedOn w:val="a"/>
    <w:rsid w:val="004A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2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5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4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06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7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9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8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0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6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2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35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0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6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6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5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3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7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9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29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70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6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32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9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2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92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85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8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5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3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7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1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919116">
                      <w:marLeft w:val="-125"/>
                      <w:marRight w:val="-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5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8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9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0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4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7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9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6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2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87408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94059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03955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55268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2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3165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4505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6043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8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5252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0101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07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34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50565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6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dvestnik.ru/content/news/regiony-nachali-predlagat-vypusknikam-medvuzov-kliniki-dlya-prohojdeniya-nastavnichestva.html" TargetMode="External"/><Relationship Id="rId18" Type="http://schemas.openxmlformats.org/officeDocument/2006/relationships/hyperlink" Target="https://medvestnik.ru/content/cards/v-rossii-prinyat-zakon-ob-obyazatelnyh-otrabotkah-dlya-vrachei-i-medsester-kak-eto-budet-rabotat.html?utm_source=main&amp;utm_medium=center-main-right" TargetMode="External"/><Relationship Id="rId26" Type="http://schemas.openxmlformats.org/officeDocument/2006/relationships/hyperlink" Target="https://medvestnik.ru/content/news/Minzdrav-obobshil-paket-mer-po-uluchsheniu-situacii-s-zarplatami-specialistov.html" TargetMode="External"/><Relationship Id="rId39" Type="http://schemas.openxmlformats.org/officeDocument/2006/relationships/hyperlink" Target="https://medvestnik.ru/content/news/Minzdrav-snova-otlojil-perehod-na-elektronnye-medknijki-2.html" TargetMode="External"/><Relationship Id="rId21" Type="http://schemas.openxmlformats.org/officeDocument/2006/relationships/hyperlink" Target="https://medvestnik.ru/content/news/v-gosdume-rf-predlojili-garantirovat-jile-vypusknikam-medvuzov-na-vremya-otrabotki.html" TargetMode="External"/><Relationship Id="rId34" Type="http://schemas.openxmlformats.org/officeDocument/2006/relationships/hyperlink" Target="https://medvestnik.ru/content/news/Minzdrav-uvelichil-chislo-pokazatelei-rezultativnosti-poliklinik-dlya-dopfinansirovaniya.html?ysclid=mkmlk4zqc2680796394" TargetMode="External"/><Relationship Id="rId42" Type="http://schemas.openxmlformats.org/officeDocument/2006/relationships/hyperlink" Target="https://vademec.ru/news/2026/06/16/sp-za-i-kvartal-goda-plan-finansirovaniya-programmy-razvitie-zdravookhraneniya-prevyshen-na-2-7/" TargetMode="External"/><Relationship Id="rId7" Type="http://schemas.openxmlformats.org/officeDocument/2006/relationships/hyperlink" Target="https://vademec.ru/news/2025/11/17/putin-utverdil-zakon-ob-obyazatelnoy-otrabotke-vypusknikov-medvuzov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dvestnik.ru/content/news/vladimir-putin-provedet-soveshanie-po-teme-nastavnichestva-v-medicine.html" TargetMode="External"/><Relationship Id="rId29" Type="http://schemas.openxmlformats.org/officeDocument/2006/relationships/hyperlink" Target="https://medvestnik.ru/content/documents/342n-ot-06-05-2026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vademec.ru/news/2026/06/22/utverzhdeny-pravila-uchastiya-medvuzov-v-eksperimente-po-perekhodu-na-novuyu-sistemu-vysshego-obrazo/" TargetMode="External"/><Relationship Id="rId11" Type="http://schemas.openxmlformats.org/officeDocument/2006/relationships/hyperlink" Target="http://www.kremlin.ru/events/president/news/80090" TargetMode="External"/><Relationship Id="rId24" Type="http://schemas.openxmlformats.org/officeDocument/2006/relationships/hyperlink" Target="https://medvestnik.ru/content/news/Putin-anonsiroval-novye-mery-finansovoi-podderjki-medrabotnikov-2.html" TargetMode="External"/><Relationship Id="rId32" Type="http://schemas.openxmlformats.org/officeDocument/2006/relationships/hyperlink" Target="https://medvestnik.ru/content/news/Minzdrav-i-FOMS-obnovili-pravila-oplaty-medpomoshi-po-OMS.html" TargetMode="External"/><Relationship Id="rId37" Type="http://schemas.openxmlformats.org/officeDocument/2006/relationships/hyperlink" Target="https://medvestnik.ru/content/news/Minzdrav-utverdil-poryadok-vydachi-rossiyanam-elektronnyh-medknijek.html" TargetMode="External"/><Relationship Id="rId40" Type="http://schemas.openxmlformats.org/officeDocument/2006/relationships/hyperlink" Target="https://medvestnik.ru/content/news/minzdrav-rf-reshil-otkazatsya-ot-polnogo-perehoda-na-elektronnye-medknijki.html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medvestnik.ru/content/news/vladimir-putin-prizval-ne-peregrujat-vrachei-nastavnikov.html" TargetMode="External"/><Relationship Id="rId23" Type="http://schemas.openxmlformats.org/officeDocument/2006/relationships/hyperlink" Target="https://www.garant.ru/news/1818804/" TargetMode="External"/><Relationship Id="rId28" Type="http://schemas.openxmlformats.org/officeDocument/2006/relationships/hyperlink" Target="https://medvestnik.ru/content/news/v-gosdumu-rf-vnesli-novyi-zakonoproekt-o-minimalnyh-zarplatah-dlya-medrabotnikov.html" TargetMode="External"/><Relationship Id="rId36" Type="http://schemas.openxmlformats.org/officeDocument/2006/relationships/hyperlink" Target="https://regulation.gov.ru/projects/168854/" TargetMode="External"/><Relationship Id="rId10" Type="http://schemas.openxmlformats.org/officeDocument/2006/relationships/hyperlink" Target="https://vademec.ru/news/2026/06/24/putin-obsudil-s-pravitelstvom-start-programmy-nastavnichestva-glavnoe/" TargetMode="External"/><Relationship Id="rId19" Type="http://schemas.openxmlformats.org/officeDocument/2006/relationships/hyperlink" Target="https://medvestnik.ru/content/news/minzdrav-rf-raskryl-planiruemye-zatraty-regionov-na-oplatu-truda-nastavnikov.html" TargetMode="External"/><Relationship Id="rId31" Type="http://schemas.openxmlformats.org/officeDocument/2006/relationships/hyperlink" Target="https://medvestnik.ru/content/news/stacionaram-urejut-koefficienty-na-oplatu-soprovoditelnoi-terapii-onkopacientov.html" TargetMode="External"/><Relationship Id="rId44" Type="http://schemas.openxmlformats.org/officeDocument/2006/relationships/hyperlink" Target="https://vademec.ru/news/2026/06/24/sp-v-2025-godu-minzdrav-nedonapravil-v-fedbyudzhet-bolee-15-mlrd-rubl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demec.ru/article/okruglenie_do_tselevykh-_kak_menyaetsya_struktura_priema_v_medvuzy/" TargetMode="External"/><Relationship Id="rId14" Type="http://schemas.openxmlformats.org/officeDocument/2006/relationships/hyperlink" Target="https://medvestnik.ru/content/news/mihail-murashko-ocenil-interes-abiturientov-k-medvuzam-posle-vvedeniya-nastavnichestva.html" TargetMode="External"/><Relationship Id="rId22" Type="http://schemas.openxmlformats.org/officeDocument/2006/relationships/hyperlink" Target="https://medvestnik.ru/content/news/V-Rossii-predlojili-ustanovit-minimalnuu-zarplatu-medrabotnikam.html" TargetMode="External"/><Relationship Id="rId27" Type="http://schemas.openxmlformats.org/officeDocument/2006/relationships/hyperlink" Target="https://medvestnik.ru/content/news/U-kajdogo-shestogo-oproshennogo-medika-snizilas-zarplata-posle-povysheniya-oklada.html" TargetMode="External"/><Relationship Id="rId30" Type="http://schemas.openxmlformats.org/officeDocument/2006/relationships/hyperlink" Target="https://medvestnik.ru/content/news/Souz-pacientov-poprosil-vydelit-osobyi-tarif-dlya-lecheniya-anemii-u-onkopacientov.html" TargetMode="External"/><Relationship Id="rId35" Type="http://schemas.openxmlformats.org/officeDocument/2006/relationships/hyperlink" Target="https://medvestnik.ru/content/news/minzdrav-rf-utverdil-ponijennye-koefficienty-na-oplatu-soprovoditelnoi-terapii-onkopacientov.html" TargetMode="External"/><Relationship Id="rId43" Type="http://schemas.openxmlformats.org/officeDocument/2006/relationships/hyperlink" Target="https://vademec.ru/news/2026/06/19/sp-za-i-kvartal-2026-goda-byudzhet-ffoms-ispolnen-s-defitsitom-v-28-7-mlrd-rubley/" TargetMode="External"/><Relationship Id="rId8" Type="http://schemas.openxmlformats.org/officeDocument/2006/relationships/hyperlink" Target="https://vademec.ru/news/2025/11/17/putin-utverdil-zakon-ob-obyazatelnoy-otrabotke-vypusknikov-medvuzov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edvestnik.ru/content/news/vladimir-putin-provedet-soveshanie-po-teme-nastavnichestva-v-medicine.html" TargetMode="External"/><Relationship Id="rId17" Type="http://schemas.openxmlformats.org/officeDocument/2006/relationships/hyperlink" Target="https://medvestnik.ru/content/news/prezident-rf-podpisal-zakon-ob-obyazatelnyh-otrabotkah-vrachei-i-medsester.html" TargetMode="External"/><Relationship Id="rId25" Type="http://schemas.openxmlformats.org/officeDocument/2006/relationships/hyperlink" Target="https://medvestnik.ru/content/cards/Povyshenie-zarplaty-medrabotnikam-s-1-aprelya-2024-goda-komu-i-na-skolko.html?utm_source=main&amp;utm_medium=center-main-left" TargetMode="External"/><Relationship Id="rId33" Type="http://schemas.openxmlformats.org/officeDocument/2006/relationships/hyperlink" Target="https://medvestnik.ru/directory/persons/Gabai-Polina.html" TargetMode="External"/><Relationship Id="rId38" Type="http://schemas.openxmlformats.org/officeDocument/2006/relationships/hyperlink" Target="https://medvestnik.ru/content/news/Minzdrav-prodlil-srok-deistviya-bumajnyh-medknijek.html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medvestnik.ru/content/news/utverjdeny-rekomendacii-po-regulirovaniu-uslovii-raboty-i-oplaty-truda-nastavnikov.html" TargetMode="External"/><Relationship Id="rId41" Type="http://schemas.openxmlformats.org/officeDocument/2006/relationships/hyperlink" Target="https://tass.ru/obschestvo/278493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4781</Words>
  <Characters>28736</Characters>
  <Application>Microsoft Office Word</Application>
  <DocSecurity>0</DocSecurity>
  <Lines>449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LenaPC</dc:creator>
  <cp:lastModifiedBy>Microsoft Office User</cp:lastModifiedBy>
  <cp:revision>2</cp:revision>
  <dcterms:created xsi:type="dcterms:W3CDTF">2026-06-30T13:16:00Z</dcterms:created>
  <dcterms:modified xsi:type="dcterms:W3CDTF">2026-06-30T13:16:00Z</dcterms:modified>
</cp:coreProperties>
</file>